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EEE9E" w14:textId="6FBFFADB" w:rsidR="009F0E77" w:rsidRPr="005F7DF3" w:rsidRDefault="009F0E77" w:rsidP="009F0E77">
      <w:pPr>
        <w:pStyle w:val="AODocTxt"/>
        <w:jc w:val="center"/>
        <w:rPr>
          <w:rStyle w:val="Strong"/>
        </w:rPr>
      </w:pPr>
      <w:r w:rsidRPr="005F7DF3">
        <w:rPr>
          <w:rStyle w:val="Strong"/>
        </w:rPr>
        <w:t>Modello di Garanzia a Prima Richiesta</w:t>
      </w:r>
      <w:r w:rsidR="008D58B0">
        <w:rPr>
          <w:rStyle w:val="Strong"/>
        </w:rPr>
        <w:t xml:space="preserve"> – </w:t>
      </w:r>
      <w:r w:rsidR="00122685">
        <w:rPr>
          <w:rStyle w:val="Strong"/>
        </w:rPr>
        <w:t>Servizio di Flessibilità</w:t>
      </w:r>
    </w:p>
    <w:p w14:paraId="29F4FA04" w14:textId="77777777" w:rsidR="009F0E77" w:rsidRPr="00966215" w:rsidRDefault="009F0E77" w:rsidP="009F0E77">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36284465"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A:</w:t>
      </w:r>
    </w:p>
    <w:p w14:paraId="41D4A178"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15435D13" w14:textId="77777777" w:rsidR="009F0E77" w:rsidRPr="00966215" w:rsidRDefault="009F0E77" w:rsidP="009F0E77">
      <w:pPr>
        <w:pStyle w:val="AONormal"/>
        <w:rPr>
          <w:rFonts w:ascii="Times New Roman" w:hAnsi="Times New Roman"/>
          <w:lang w:val="it-IT"/>
        </w:rPr>
      </w:pPr>
      <w:r w:rsidRPr="001B72E6">
        <w:rPr>
          <w:rFonts w:ascii="Times New Roman" w:hAnsi="Times New Roman"/>
          <w:lang w:val="it-IT"/>
        </w:rPr>
        <w:t>Via Santa Radegonda 8, 20121 Milano</w:t>
      </w:r>
    </w:p>
    <w:p w14:paraId="54566BA2"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Italia</w:t>
      </w:r>
    </w:p>
    <w:p w14:paraId="126BF581" w14:textId="77777777" w:rsidR="009F0E77" w:rsidRPr="00966215" w:rsidRDefault="009F0E77" w:rsidP="009F0E77">
      <w:pPr>
        <w:pStyle w:val="AONormal"/>
        <w:rPr>
          <w:rFonts w:ascii="Times New Roman" w:hAnsi="Times New Roman"/>
          <w:lang w:val="it-IT"/>
        </w:rPr>
      </w:pPr>
    </w:p>
    <w:p w14:paraId="52B60C8F" w14:textId="77777777" w:rsidR="009F0E77" w:rsidRPr="00966215" w:rsidRDefault="009F0E77" w:rsidP="009F0E77">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2D0CBAB8"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[Luogo], [data]</w:t>
      </w:r>
    </w:p>
    <w:p w14:paraId="5C63E67B" w14:textId="77777777" w:rsidR="009F0E77" w:rsidRPr="00966215" w:rsidRDefault="009F0E77" w:rsidP="009F0E77">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7F8DDB04"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Egregi Signori,</w:t>
      </w:r>
    </w:p>
    <w:p w14:paraId="00181C99" w14:textId="77777777" w:rsidR="009F0E77" w:rsidRPr="00966215" w:rsidRDefault="009F0E77" w:rsidP="009F0E77">
      <w:pPr>
        <w:pStyle w:val="AODocTxt"/>
        <w:rPr>
          <w:rFonts w:ascii="Times New Roman" w:hAnsi="Times New Roman"/>
          <w:lang w:val="it-IT"/>
        </w:rPr>
      </w:pPr>
      <w:r w:rsidRPr="00966215">
        <w:rPr>
          <w:rFonts w:ascii="Times New Roman" w:hAnsi="Times New Roman"/>
          <w:lang w:val="it-IT"/>
        </w:rPr>
        <w:t>premesso che:</w:t>
      </w:r>
    </w:p>
    <w:p w14:paraId="380DBBAD" w14:textId="79DF0C1F" w:rsidR="009F0E77" w:rsidRPr="00966215" w:rsidRDefault="009F0E77" w:rsidP="009F0E77">
      <w:pPr>
        <w:pStyle w:val="Dpara"/>
        <w:numPr>
          <w:ilvl w:val="2"/>
          <w:numId w:val="4"/>
        </w:numPr>
        <w:rPr>
          <w:rFonts w:ascii="Times New Roman" w:hAnsi="Times New Roman"/>
        </w:rPr>
      </w:pPr>
      <w:r w:rsidRPr="00966215">
        <w:rPr>
          <w:rFonts w:ascii="Times New Roman" w:hAnsi="Times New Roman"/>
        </w:rPr>
        <w:t>il codice di Rigassificazione stabilisce le condizioni di accesso al terminale di rigassificazione di proprietà del Gestore, ubicato a circa 17 km al largo della costa di Porto Levante, Italia, ai sensi dell’articolo 24, capo V del decreto legislativo n. 164/2000 (il “</w:t>
      </w:r>
      <w:r w:rsidRPr="00966215">
        <w:rPr>
          <w:rFonts w:ascii="Times New Roman" w:hAnsi="Times New Roman"/>
          <w:b/>
          <w:bCs/>
        </w:rPr>
        <w:t xml:space="preserve">Codice di </w:t>
      </w:r>
      <w:r w:rsidRPr="00966215">
        <w:rPr>
          <w:rFonts w:ascii="Times New Roman" w:hAnsi="Times New Roman"/>
        </w:rPr>
        <w:t xml:space="preserve"> Rigassificazione”);</w:t>
      </w:r>
    </w:p>
    <w:p w14:paraId="01E5A821" w14:textId="77777777" w:rsidR="009F0E77" w:rsidRPr="00377523" w:rsidRDefault="009F0E77" w:rsidP="009F0E77">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626FB7A7" w14:textId="15A3F5A8" w:rsidR="009F0E77" w:rsidRPr="001A7D1C" w:rsidRDefault="009F0E77" w:rsidP="009F0E77">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00F555C0">
        <w:rPr>
          <w:rFonts w:ascii="Times New Roman" w:hAnsi="Times New Roman"/>
          <w:i/>
          <w:iCs/>
        </w:rPr>
        <w:t xml:space="preserve"> del Servizio di Trasporto</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00F555C0">
        <w:rPr>
          <w:rFonts w:ascii="Times New Roman" w:hAnsi="Times New Roman"/>
          <w:b/>
        </w:rPr>
        <w:t xml:space="preserve"> </w:t>
      </w:r>
      <w:r w:rsidR="00F555C0" w:rsidRPr="00BB6F89">
        <w:rPr>
          <w:rFonts w:ascii="Times New Roman" w:hAnsi="Times New Roman"/>
          <w:b/>
          <w:iCs/>
        </w:rPr>
        <w:t>del Servizio di Flessibilità</w:t>
      </w:r>
      <w:r w:rsidRPr="001A7D1C">
        <w:rPr>
          <w:rFonts w:ascii="Times New Roman" w:hAnsi="Times New Roman"/>
        </w:rPr>
        <w:t xml:space="preserve">”) ha stipulato un Contratto </w:t>
      </w:r>
      <w:r w:rsidR="00F555C0" w:rsidRPr="00F555C0">
        <w:rPr>
          <w:rFonts w:ascii="Times New Roman" w:hAnsi="Times New Roman"/>
        </w:rPr>
        <w:t>per l’accesso al Servizio di Flessibilità</w:t>
      </w:r>
      <w:r w:rsidR="00FE303E">
        <w:rPr>
          <w:rFonts w:ascii="Times New Roman" w:hAnsi="Times New Roman"/>
        </w:rPr>
        <w:t xml:space="preserve"> (di seguito “Contratto”) </w:t>
      </w:r>
      <w:r w:rsidRPr="001A7D1C">
        <w:rPr>
          <w:rFonts w:ascii="Times New Roman" w:hAnsi="Times New Roman"/>
        </w:rPr>
        <w:t xml:space="preserve"> con il Gestore per la prestazione da parte del Gestore del Servizio </w:t>
      </w:r>
      <w:r w:rsidR="00F555C0">
        <w:rPr>
          <w:rFonts w:ascii="Times New Roman" w:hAnsi="Times New Roman"/>
        </w:rPr>
        <w:t xml:space="preserve">di Flessibilità </w:t>
      </w:r>
      <w:r w:rsidRPr="001A7D1C">
        <w:rPr>
          <w:rFonts w:ascii="Times New Roman" w:hAnsi="Times New Roman"/>
        </w:rPr>
        <w:t>(come definito nel Codice di Rigassificazione</w:t>
      </w:r>
      <w:r w:rsidR="00FE303E">
        <w:rPr>
          <w:rFonts w:ascii="Times New Roman" w:hAnsi="Times New Roman"/>
        </w:rPr>
        <w:t xml:space="preserve"> e nella </w:t>
      </w:r>
      <w:r w:rsidR="00FE303E" w:rsidRPr="00FE303E">
        <w:rPr>
          <w:rFonts w:ascii="Times New Roman" w:hAnsi="Times New Roman"/>
        </w:rPr>
        <w:t>Disposizione Tecnica di Funzionamento</w:t>
      </w:r>
      <w:r w:rsidR="00FE303E">
        <w:rPr>
          <w:rFonts w:ascii="Times New Roman" w:hAnsi="Times New Roman"/>
        </w:rPr>
        <w:t xml:space="preserve">, </w:t>
      </w:r>
      <w:r w:rsidR="00FE303E" w:rsidRPr="00FE303E">
        <w:rPr>
          <w:rFonts w:ascii="Times New Roman" w:hAnsi="Times New Roman"/>
        </w:rPr>
        <w:t>di seguito “DTF”</w:t>
      </w:r>
      <w:r w:rsidR="00FE303E">
        <w:rPr>
          <w:rFonts w:ascii="Times New Roman" w:hAnsi="Times New Roman"/>
        </w:rPr>
        <w:t xml:space="preserve"> pubblicata dal Gestore sul proprio Sistema di Comunicazione Elettronico</w:t>
      </w:r>
      <w:r w:rsidRPr="001A7D1C">
        <w:rPr>
          <w:rFonts w:ascii="Times New Roman" w:hAnsi="Times New Roman"/>
        </w:rPr>
        <w:t>) (il “</w:t>
      </w:r>
      <w:r w:rsidRPr="001A7D1C">
        <w:rPr>
          <w:rFonts w:ascii="Times New Roman" w:hAnsi="Times New Roman"/>
          <w:b/>
        </w:rPr>
        <w:t>Contratto</w:t>
      </w:r>
      <w:r w:rsidRPr="001A7D1C">
        <w:rPr>
          <w:rFonts w:ascii="Times New Roman" w:hAnsi="Times New Roman"/>
        </w:rPr>
        <w:t>”);</w:t>
      </w:r>
    </w:p>
    <w:p w14:paraId="72E56E50" w14:textId="77777777" w:rsidR="009F0E77" w:rsidRPr="001A7D1C" w:rsidRDefault="009F0E77" w:rsidP="009F0E77">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Rigassificazione è parte integrante di detto Contratto e ad esso dovrà essere applicato; e </w:t>
      </w:r>
    </w:p>
    <w:p w14:paraId="66C5F270" w14:textId="77777777" w:rsidR="009F0E77" w:rsidRPr="00F345BE" w:rsidRDefault="009F0E77" w:rsidP="009F0E77">
      <w:pPr>
        <w:pStyle w:val="Dpara"/>
        <w:numPr>
          <w:ilvl w:val="2"/>
          <w:numId w:val="0"/>
        </w:numPr>
        <w:tabs>
          <w:tab w:val="num" w:pos="720"/>
        </w:tabs>
        <w:ind w:left="720" w:hanging="720"/>
        <w:rPr>
          <w:i/>
          <w:iCs/>
        </w:rPr>
      </w:pPr>
      <w:r w:rsidRPr="001A7D1C">
        <w:rPr>
          <w:rFonts w:ascii="Times New Roman" w:hAnsi="Times New Roman"/>
        </w:rPr>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14:paraId="52F2AACC" w14:textId="65231A4F" w:rsidR="009F0E77" w:rsidRPr="001A7D1C" w:rsidRDefault="009F0E77" w:rsidP="009F0E77">
      <w:pPr>
        <w:pStyle w:val="AODocTxt"/>
        <w:rPr>
          <w:rFonts w:ascii="Times New Roman" w:hAnsi="Times New Roman"/>
          <w:lang w:val="it-IT"/>
        </w:rPr>
      </w:pPr>
      <w:r w:rsidRPr="001A7D1C">
        <w:rPr>
          <w:rFonts w:ascii="Times New Roman" w:hAnsi="Times New Roman"/>
          <w:lang w:val="it-IT"/>
        </w:rPr>
        <w:t>Nella presente Garanzia parole ed espressioni non diversamente qui definite avranno il medesimo significato attribuito a ciascuna di esse nel Contratto</w:t>
      </w:r>
      <w:r w:rsidR="00352D09">
        <w:rPr>
          <w:rFonts w:ascii="Times New Roman" w:hAnsi="Times New Roman"/>
          <w:lang w:val="it-IT"/>
        </w:rPr>
        <w:t xml:space="preserve"> e/o nel Codice di Rigassificazione</w:t>
      </w:r>
      <w:r w:rsidRPr="001A7D1C">
        <w:rPr>
          <w:rFonts w:ascii="Times New Roman" w:hAnsi="Times New Roman"/>
          <w:lang w:val="it-IT"/>
        </w:rPr>
        <w:t xml:space="preserve">. </w:t>
      </w:r>
    </w:p>
    <w:p w14:paraId="428F3478" w14:textId="77777777" w:rsidR="009F0E77" w:rsidRPr="001A7D1C" w:rsidRDefault="009F0E77" w:rsidP="009F0E77">
      <w:pPr>
        <w:pStyle w:val="AODocTxt"/>
        <w:rPr>
          <w:rFonts w:ascii="Times New Roman" w:hAnsi="Times New Roman"/>
          <w:lang w:val="it-IT"/>
        </w:rPr>
      </w:pPr>
      <w:r w:rsidRPr="001A7D1C">
        <w:rPr>
          <w:rFonts w:ascii="Times New Roman" w:hAnsi="Times New Roman"/>
          <w:lang w:val="it-IT"/>
        </w:rPr>
        <w:lastRenderedPageBreak/>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14:paraId="0ADCA9B4" w14:textId="59A3C366" w:rsidR="009F0E77" w:rsidRPr="003E357F" w:rsidRDefault="009F0E77" w:rsidP="00FE303E">
      <w:pPr>
        <w:pStyle w:val="Num1"/>
        <w:rPr>
          <w:rFonts w:ascii="Times New Roman" w:hAnsi="Times New Roman"/>
          <w:lang w:val="it-IT"/>
        </w:rPr>
      </w:pPr>
      <w:r w:rsidRPr="00FE303E">
        <w:rPr>
          <w:rFonts w:ascii="Times New Roman" w:hAnsi="Times New Roman"/>
          <w:lang w:val="it-IT"/>
        </w:rPr>
        <w:t xml:space="preserve">Il Garante garantisce irrevocabilmente di pagare al Gestore, fino alla concorrenza massima dell’Importo (come di seguito definito), il totale di ciascun ammontare dovuto dall’Utente </w:t>
      </w:r>
      <w:r w:rsidR="00FE303E">
        <w:rPr>
          <w:rFonts w:ascii="Times New Roman" w:hAnsi="Times New Roman"/>
          <w:lang w:val="it-IT"/>
        </w:rPr>
        <w:t xml:space="preserve">del Servizio di Flessibilità </w:t>
      </w:r>
      <w:r w:rsidRPr="00FE303E">
        <w:rPr>
          <w:rFonts w:ascii="Times New Roman" w:hAnsi="Times New Roman"/>
          <w:lang w:val="it-IT"/>
        </w:rPr>
        <w:t xml:space="preserve">a titolo di Tariffa per il Servizio di </w:t>
      </w:r>
      <w:r w:rsidR="00F555C0" w:rsidRPr="00FE303E">
        <w:rPr>
          <w:rFonts w:ascii="Times New Roman" w:hAnsi="Times New Roman"/>
          <w:lang w:val="it-IT"/>
        </w:rPr>
        <w:t>Flessibilità</w:t>
      </w:r>
      <w:r w:rsidR="00FE303E" w:rsidRPr="00FE303E">
        <w:rPr>
          <w:rFonts w:ascii="Times New Roman" w:hAnsi="Times New Roman"/>
          <w:lang w:val="it-IT"/>
        </w:rPr>
        <w:t xml:space="preserve"> (</w:t>
      </w:r>
      <w:r w:rsidR="00FE303E">
        <w:rPr>
          <w:rFonts w:ascii="Times New Roman" w:hAnsi="Times New Roman"/>
          <w:lang w:val="it-IT"/>
        </w:rPr>
        <w:t xml:space="preserve">corrispettivo di sottoscrizione </w:t>
      </w:r>
      <w:r w:rsidR="00FE303E" w:rsidRPr="00FE303E">
        <w:rPr>
          <w:rFonts w:ascii="Times New Roman" w:hAnsi="Times New Roman"/>
          <w:lang w:val="it-IT"/>
        </w:rPr>
        <w:t xml:space="preserve">CSS e, in caso di allocazione del Servizio di Flessibilità, </w:t>
      </w:r>
      <w:r w:rsidR="00FE303E">
        <w:rPr>
          <w:rFonts w:ascii="Times New Roman" w:hAnsi="Times New Roman"/>
          <w:lang w:val="it-IT"/>
        </w:rPr>
        <w:t>corrispettivo di riconsegna</w:t>
      </w:r>
      <w:r w:rsidR="00FE303E" w:rsidRPr="00FE303E">
        <w:rPr>
          <w:rFonts w:ascii="Times New Roman" w:hAnsi="Times New Roman"/>
          <w:lang w:val="it-IT"/>
        </w:rPr>
        <w:t xml:space="preserve"> CRF offerto </w:t>
      </w:r>
      <w:r w:rsidR="00FE303E" w:rsidRPr="00FE303E">
        <w:rPr>
          <w:rFonts w:ascii="Times New Roman" w:hAnsi="Times New Roman"/>
          <w:i/>
          <w:lang w:val="it-IT"/>
        </w:rPr>
        <w:t>pay as bid</w:t>
      </w:r>
      <w:r w:rsidR="00FE303E" w:rsidRPr="00FE303E">
        <w:rPr>
          <w:rFonts w:ascii="Times New Roman" w:hAnsi="Times New Roman"/>
          <w:lang w:val="it-IT"/>
        </w:rPr>
        <w:t>)</w:t>
      </w:r>
      <w:r w:rsidR="00F555C0" w:rsidRPr="00FE303E">
        <w:rPr>
          <w:rFonts w:ascii="Times New Roman" w:hAnsi="Times New Roman"/>
          <w:lang w:val="it-IT"/>
        </w:rPr>
        <w:t xml:space="preserve"> </w:t>
      </w:r>
      <w:r w:rsidRPr="00FE303E">
        <w:rPr>
          <w:rFonts w:ascii="Times New Roman" w:hAnsi="Times New Roman"/>
          <w:lang w:val="it-IT"/>
        </w:rPr>
        <w:t>ai sensi del Contratto che non sia stato corrisposto dall’Utente</w:t>
      </w:r>
      <w:r w:rsidR="004B0C25" w:rsidRPr="00FE303E">
        <w:rPr>
          <w:rFonts w:ascii="Times New Roman" w:hAnsi="Times New Roman"/>
          <w:lang w:val="it-IT"/>
        </w:rPr>
        <w:t xml:space="preserve"> del Servizio di Flessibilità</w:t>
      </w:r>
      <w:r w:rsidRPr="00FE303E">
        <w:rPr>
          <w:rFonts w:ascii="Times New Roman" w:hAnsi="Times New Roman"/>
          <w:lang w:val="it-IT"/>
        </w:rPr>
        <w:t xml:space="preserve"> alla data di scadenza rispettivamente stabilita (gli “</w:t>
      </w:r>
      <w:r w:rsidRPr="00FE303E">
        <w:rPr>
          <w:rFonts w:ascii="Times New Roman" w:hAnsi="Times New Roman"/>
          <w:b/>
          <w:lang w:val="it-IT"/>
        </w:rPr>
        <w:t>Obblighi Garantiti</w:t>
      </w:r>
      <w:r w:rsidRPr="00FE303E">
        <w:rPr>
          <w:rFonts w:ascii="Times New Roman" w:hAnsi="Times New Roman"/>
          <w:lang w:val="it-IT"/>
        </w:rPr>
        <w:t>”) a prima richiesta del Gestore (ciascuna richiesta di questo tipo viene definita una “</w:t>
      </w:r>
      <w:r w:rsidRPr="00FE303E">
        <w:rPr>
          <w:rFonts w:ascii="Times New Roman" w:hAnsi="Times New Roman"/>
          <w:b/>
          <w:lang w:val="it-IT"/>
        </w:rPr>
        <w:t>Richiesta</w:t>
      </w:r>
      <w:r w:rsidRPr="00FE303E">
        <w:rPr>
          <w:rFonts w:ascii="Times New Roman" w:hAnsi="Times New Roman"/>
          <w:lang w:val="it-IT"/>
        </w:rPr>
        <w:t xml:space="preserve">”). </w:t>
      </w:r>
      <w:r w:rsidRPr="003E357F">
        <w:rPr>
          <w:rFonts w:ascii="Times New Roman" w:hAnsi="Times New Roman"/>
          <w:lang w:val="it-IT"/>
        </w:rPr>
        <w:t>Ciascuna Richiesta deve essere una richiesta di pagamento formulata per iscritto dal Gestore al Garante (con copia all’Utente</w:t>
      </w:r>
      <w:r w:rsidR="004B0C25" w:rsidRPr="003E357F">
        <w:rPr>
          <w:rFonts w:ascii="Times New Roman" w:hAnsi="Times New Roman"/>
          <w:lang w:val="it-IT"/>
        </w:rPr>
        <w:t xml:space="preserve"> del Servizio di Flessibilità</w:t>
      </w:r>
      <w:r w:rsidRPr="003E357F">
        <w:rPr>
          <w:rFonts w:ascii="Times New Roman" w:hAnsi="Times New Roman"/>
          <w:lang w:val="it-IT"/>
        </w:rPr>
        <w:t xml:space="preserve">) in base al modello qui allegato come Appendice A, e recante l'indicazione di qualsiasi importo dovuto dall’Utente </w:t>
      </w:r>
      <w:r w:rsidR="004B0C25" w:rsidRPr="003E357F">
        <w:rPr>
          <w:rFonts w:ascii="Times New Roman" w:hAnsi="Times New Roman"/>
          <w:lang w:val="it-IT"/>
        </w:rPr>
        <w:t xml:space="preserve">del Servizio di Flessibilità </w:t>
      </w:r>
      <w:r w:rsidRPr="003E357F">
        <w:rPr>
          <w:rFonts w:ascii="Times New Roman" w:hAnsi="Times New Roman"/>
          <w:lang w:val="it-IT"/>
        </w:rPr>
        <w:t>ai sensi del Contratto</w:t>
      </w:r>
      <w:r w:rsidR="00FE303E" w:rsidRPr="003E357F">
        <w:rPr>
          <w:rFonts w:ascii="Times New Roman" w:hAnsi="Times New Roman"/>
          <w:lang w:val="it-IT"/>
        </w:rPr>
        <w:t>,</w:t>
      </w:r>
      <w:r w:rsidRPr="003E357F">
        <w:rPr>
          <w:rFonts w:ascii="Times New Roman" w:hAnsi="Times New Roman"/>
          <w:lang w:val="it-IT"/>
        </w:rPr>
        <w:t xml:space="preserve"> del Codice di Rigassificazione </w:t>
      </w:r>
      <w:r w:rsidR="00FE303E">
        <w:rPr>
          <w:rFonts w:ascii="Times New Roman" w:hAnsi="Times New Roman"/>
          <w:lang w:val="it-IT"/>
        </w:rPr>
        <w:t xml:space="preserve">e della DTF, </w:t>
      </w:r>
      <w:r w:rsidRPr="003E357F">
        <w:rPr>
          <w:rFonts w:ascii="Times New Roman" w:hAnsi="Times New Roman"/>
          <w:lang w:val="it-IT"/>
        </w:rPr>
        <w:t xml:space="preserve">che non </w:t>
      </w:r>
      <w:r w:rsidR="00FE303E">
        <w:rPr>
          <w:rFonts w:ascii="Times New Roman" w:hAnsi="Times New Roman"/>
          <w:lang w:val="it-IT"/>
        </w:rPr>
        <w:t>sia</w:t>
      </w:r>
      <w:r w:rsidR="00FE303E" w:rsidRPr="003E357F">
        <w:rPr>
          <w:rFonts w:ascii="Times New Roman" w:hAnsi="Times New Roman"/>
          <w:lang w:val="it-IT"/>
        </w:rPr>
        <w:t xml:space="preserve"> </w:t>
      </w:r>
      <w:r w:rsidRPr="003E357F">
        <w:rPr>
          <w:rFonts w:ascii="Times New Roman" w:hAnsi="Times New Roman"/>
          <w:lang w:val="it-IT"/>
        </w:rPr>
        <w:t xml:space="preserve">stato corrisposto dall’Utente </w:t>
      </w:r>
      <w:r w:rsidR="004B0C25" w:rsidRPr="003E357F">
        <w:rPr>
          <w:rFonts w:ascii="Times New Roman" w:hAnsi="Times New Roman"/>
          <w:lang w:val="it-IT"/>
        </w:rPr>
        <w:t xml:space="preserve">del Servizio di Flessibilità </w:t>
      </w:r>
      <w:r w:rsidRPr="003E357F">
        <w:rPr>
          <w:rFonts w:ascii="Times New Roman" w:hAnsi="Times New Roman"/>
          <w:lang w:val="it-IT"/>
        </w:rPr>
        <w:t xml:space="preserve">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w:t>
      </w:r>
      <w:r w:rsidR="004B0C25" w:rsidRPr="003E357F">
        <w:rPr>
          <w:rFonts w:ascii="Times New Roman" w:hAnsi="Times New Roman"/>
          <w:lang w:val="it-IT"/>
        </w:rPr>
        <w:t xml:space="preserve">del Servizio di Flessibilità </w:t>
      </w:r>
      <w:r w:rsidRPr="003E357F">
        <w:rPr>
          <w:rFonts w:ascii="Times New Roman" w:hAnsi="Times New Roman"/>
          <w:lang w:val="it-IT"/>
        </w:rPr>
        <w:t>a mezzo raccomandata con avviso di ricevimento, secondo quanto previsto al successivo paragrafo 12; e (ii) non oltre 15 (quindici) Giorni Lavorativi dal ricevimento della conferma di cui al punto (i).</w:t>
      </w:r>
    </w:p>
    <w:p w14:paraId="61173AFC" w14:textId="716B7A7E" w:rsidR="009F0E77" w:rsidRPr="00D21FF0" w:rsidRDefault="004B0C25" w:rsidP="00D21FF0">
      <w:pPr>
        <w:pStyle w:val="Num1"/>
        <w:rPr>
          <w:rFonts w:ascii="Times New Roman" w:hAnsi="Times New Roman"/>
          <w:lang w:val="it-IT"/>
        </w:rPr>
      </w:pPr>
      <w:r>
        <w:rPr>
          <w:rFonts w:ascii="Times New Roman" w:hAnsi="Times New Roman"/>
          <w:lang w:val="it-IT"/>
        </w:rPr>
        <w:t>L</w:t>
      </w:r>
      <w:r w:rsidRPr="001A7D1C">
        <w:rPr>
          <w:rFonts w:ascii="Times New Roman" w:hAnsi="Times New Roman"/>
          <w:lang w:val="it-IT"/>
        </w:rPr>
        <w:t xml:space="preserve">’importo </w:t>
      </w:r>
      <w:r w:rsidR="009F0E77" w:rsidRPr="001A7D1C">
        <w:rPr>
          <w:rFonts w:ascii="Times New Roman" w:hAnsi="Times New Roman"/>
          <w:lang w:val="it-IT"/>
        </w:rPr>
        <w:t>massimo complessivo dovuto dal Garante ai sensi della presente Garanzia (l’“</w:t>
      </w:r>
      <w:r w:rsidR="009F0E77" w:rsidRPr="001A7D1C">
        <w:rPr>
          <w:rFonts w:ascii="Times New Roman" w:hAnsi="Times New Roman"/>
          <w:b/>
          <w:lang w:val="it-IT"/>
        </w:rPr>
        <w:t>Importo</w:t>
      </w:r>
      <w:r w:rsidR="009F0E77" w:rsidRPr="001A7D1C">
        <w:rPr>
          <w:rFonts w:ascii="Times New Roman" w:hAnsi="Times New Roman"/>
          <w:lang w:val="it-IT"/>
        </w:rPr>
        <w:t>”) sarà pari a [</w:t>
      </w:r>
      <w:r w:rsidR="009F0E77" w:rsidRPr="001A7D1C">
        <w:rPr>
          <w:rFonts w:ascii="Times New Roman" w:hAnsi="Times New Roman"/>
          <w:lang w:val="it-IT"/>
        </w:rPr>
        <w:sym w:font="Symbol" w:char="F0B7"/>
      </w:r>
      <w:r w:rsidR="009F0E77" w:rsidRPr="001A7D1C">
        <w:rPr>
          <w:rFonts w:ascii="Times New Roman" w:hAnsi="Times New Roman"/>
          <w:lang w:val="it-IT"/>
        </w:rPr>
        <w:t>]</w:t>
      </w:r>
      <w:r w:rsidR="009F0E77" w:rsidRPr="001A7D1C">
        <w:rPr>
          <w:rStyle w:val="FootnoteReference"/>
          <w:rFonts w:ascii="Times New Roman" w:hAnsi="Times New Roman"/>
          <w:lang w:val="it-IT"/>
        </w:rPr>
        <w:footnoteReference w:id="1"/>
      </w:r>
      <w:r w:rsidR="009F0E77" w:rsidRPr="001A7D1C">
        <w:rPr>
          <w:rFonts w:ascii="Times New Roman" w:hAnsi="Times New Roman"/>
          <w:lang w:val="it-IT"/>
        </w:rPr>
        <w:t xml:space="preserve"> euro.</w:t>
      </w:r>
    </w:p>
    <w:p w14:paraId="533EC83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14:paraId="2A92AFD5"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5870426A" w14:textId="7661AC69"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proroga concessa all’Utente</w:t>
      </w:r>
      <w:r w:rsidR="008D58B0">
        <w:rPr>
          <w:rFonts w:ascii="Times New Roman" w:hAnsi="Times New Roman"/>
          <w:lang w:val="it-IT"/>
        </w:rPr>
        <w:t xml:space="preserve"> del Servizio di Flessibilità</w:t>
      </w:r>
      <w:r w:rsidRPr="001A7D1C">
        <w:rPr>
          <w:rFonts w:ascii="Times New Roman" w:hAnsi="Times New Roman"/>
          <w:lang w:val="it-IT"/>
        </w:rPr>
        <w:t>, ovvero qualsiasi acquiescenza nell’ambito del Contratto da parte del Gestore, o qualsiasi ritardo da parte del Gestore nel far valere i propri diritti nei confronti dell’Utente</w:t>
      </w:r>
      <w:r w:rsidR="008D58B0">
        <w:rPr>
          <w:rFonts w:ascii="Times New Roman" w:hAnsi="Times New Roman"/>
          <w:lang w:val="it-IT"/>
        </w:rPr>
        <w:t xml:space="preserve"> del Servizio di Flessibilità</w:t>
      </w:r>
      <w:r w:rsidRPr="001A7D1C">
        <w:rPr>
          <w:rFonts w:ascii="Times New Roman" w:hAnsi="Times New Roman"/>
          <w:lang w:val="it-IT"/>
        </w:rPr>
        <w:t>; o</w:t>
      </w:r>
    </w:p>
    <w:p w14:paraId="65B0B3A6" w14:textId="19B1706E" w:rsidR="009F0E77" w:rsidRPr="001A7D1C" w:rsidRDefault="009F0E77" w:rsidP="009F0E77">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w:t>
      </w:r>
      <w:r w:rsidR="008D58B0">
        <w:rPr>
          <w:rFonts w:ascii="Times New Roman" w:hAnsi="Times New Roman"/>
          <w:lang w:val="it-IT"/>
        </w:rPr>
        <w:t xml:space="preserve"> del Servizio di Flessibilità</w:t>
      </w:r>
      <w:r w:rsidRPr="001A7D1C">
        <w:rPr>
          <w:rFonts w:ascii="Times New Roman" w:hAnsi="Times New Roman"/>
          <w:lang w:val="it-IT"/>
        </w:rPr>
        <w:t>; o</w:t>
      </w:r>
    </w:p>
    <w:p w14:paraId="46E8CAA9" w14:textId="0953139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assoggettamento dell'Utente </w:t>
      </w:r>
      <w:r w:rsidR="008D58B0">
        <w:rPr>
          <w:rFonts w:ascii="Times New Roman" w:hAnsi="Times New Roman"/>
          <w:lang w:val="it-IT"/>
        </w:rPr>
        <w:t>del Servizio di Flessibilità</w:t>
      </w:r>
      <w:r w:rsidR="008D58B0" w:rsidRPr="001A7D1C">
        <w:rPr>
          <w:rFonts w:ascii="Times New Roman" w:hAnsi="Times New Roman"/>
          <w:lang w:val="it-IT"/>
        </w:rPr>
        <w:t xml:space="preserve"> </w:t>
      </w:r>
      <w:r w:rsidRPr="001A7D1C">
        <w:rPr>
          <w:rFonts w:ascii="Times New Roman" w:hAnsi="Times New Roman"/>
          <w:lang w:val="it-IT"/>
        </w:rPr>
        <w:t>a liquidazione, fallimento o altra procedura concorsuale; o</w:t>
      </w:r>
    </w:p>
    <w:p w14:paraId="6BB389B0" w14:textId="40519435"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qualsiasi altra obbligazione, impegno o garanzia prestata al Gestore in relazione agli obblighi dell’Utente </w:t>
      </w:r>
      <w:r w:rsidR="008D58B0">
        <w:rPr>
          <w:rFonts w:ascii="Times New Roman" w:hAnsi="Times New Roman"/>
          <w:lang w:val="it-IT"/>
        </w:rPr>
        <w:t>del Servizio di Flessibilità</w:t>
      </w:r>
      <w:r w:rsidR="008D58B0" w:rsidRPr="001A7D1C">
        <w:rPr>
          <w:rFonts w:ascii="Times New Roman" w:hAnsi="Times New Roman"/>
          <w:lang w:val="it-IT"/>
        </w:rPr>
        <w:t xml:space="preserve"> </w:t>
      </w:r>
      <w:r w:rsidRPr="001A7D1C">
        <w:rPr>
          <w:rFonts w:ascii="Times New Roman" w:hAnsi="Times New Roman"/>
          <w:lang w:val="it-IT"/>
        </w:rPr>
        <w:t>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61B60C09"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1FF8B314" w14:textId="7F0A1756" w:rsidR="009F0E77" w:rsidRPr="003E357F" w:rsidRDefault="009F0E77" w:rsidP="008D58B0">
      <w:pPr>
        <w:pStyle w:val="Num1"/>
        <w:rPr>
          <w:rFonts w:ascii="Times New Roman" w:hAnsi="Times New Roman"/>
          <w:lang w:val="it-IT"/>
        </w:rPr>
      </w:pPr>
      <w:r w:rsidRPr="003E357F">
        <w:rPr>
          <w:rFonts w:ascii="Times New Roman" w:hAnsi="Times New Roman"/>
          <w:lang w:val="it-IT"/>
        </w:rPr>
        <w:t>La presente Garanzia entrerà immediatamente in vigore alla data sopra indicata (la “</w:t>
      </w:r>
      <w:r w:rsidRPr="003E357F">
        <w:rPr>
          <w:rFonts w:ascii="Times New Roman" w:hAnsi="Times New Roman"/>
          <w:b/>
          <w:lang w:val="it-IT"/>
        </w:rPr>
        <w:t>Data di Entrata in Vigore</w:t>
      </w:r>
      <w:r w:rsidRPr="003E357F">
        <w:rPr>
          <w:rFonts w:ascii="Times New Roman" w:hAnsi="Times New Roman"/>
          <w:lang w:val="it-IT"/>
        </w:rPr>
        <w:t xml:space="preserve">”) e rimarrà in vigore </w:t>
      </w:r>
      <w:r w:rsidR="008D58B0" w:rsidRPr="008D58B0">
        <w:rPr>
          <w:rFonts w:ascii="Times New Roman" w:hAnsi="Times New Roman"/>
          <w:lang w:val="it-IT"/>
        </w:rPr>
        <w:t>fino a</w:t>
      </w:r>
      <w:r w:rsidR="008D58B0">
        <w:rPr>
          <w:rFonts w:ascii="Times New Roman" w:hAnsi="Times New Roman"/>
          <w:lang w:val="it-IT"/>
        </w:rPr>
        <w:t>l</w:t>
      </w:r>
      <w:r w:rsidR="008D58B0" w:rsidRPr="008D58B0">
        <w:rPr>
          <w:rFonts w:ascii="Times New Roman" w:hAnsi="Times New Roman"/>
          <w:lang w:val="it-IT"/>
        </w:rPr>
        <w:t xml:space="preserve"> </w:t>
      </w:r>
      <w:r w:rsidR="008D58B0">
        <w:rPr>
          <w:rFonts w:ascii="Times New Roman" w:hAnsi="Times New Roman"/>
          <w:lang w:val="it-IT"/>
        </w:rPr>
        <w:t>sessantesimo</w:t>
      </w:r>
      <w:r w:rsidR="008D58B0" w:rsidRPr="008D58B0">
        <w:rPr>
          <w:rFonts w:ascii="Times New Roman" w:hAnsi="Times New Roman"/>
          <w:lang w:val="it-IT"/>
        </w:rPr>
        <w:t xml:space="preserve"> Giorn</w:t>
      </w:r>
      <w:r w:rsidR="008D58B0">
        <w:rPr>
          <w:rFonts w:ascii="Times New Roman" w:hAnsi="Times New Roman"/>
          <w:lang w:val="it-IT"/>
        </w:rPr>
        <w:t>o successivo al</w:t>
      </w:r>
      <w:r w:rsidR="008D58B0" w:rsidRPr="008D58B0">
        <w:rPr>
          <w:rFonts w:ascii="Times New Roman" w:hAnsi="Times New Roman"/>
          <w:lang w:val="it-IT"/>
        </w:rPr>
        <w:t xml:space="preserve"> termine della </w:t>
      </w:r>
      <w:r w:rsidR="00352D09">
        <w:rPr>
          <w:rFonts w:ascii="Times New Roman" w:hAnsi="Times New Roman"/>
          <w:lang w:val="it-IT"/>
        </w:rPr>
        <w:t xml:space="preserve">data in cui il </w:t>
      </w:r>
      <w:r w:rsidR="008D58B0" w:rsidRPr="008D58B0">
        <w:rPr>
          <w:rFonts w:ascii="Times New Roman" w:hAnsi="Times New Roman"/>
          <w:lang w:val="it-IT"/>
        </w:rPr>
        <w:t>Contratto</w:t>
      </w:r>
      <w:r w:rsidR="00352D09">
        <w:rPr>
          <w:rFonts w:ascii="Times New Roman" w:hAnsi="Times New Roman"/>
          <w:lang w:val="it-IT"/>
        </w:rPr>
        <w:t xml:space="preserve"> giungerà a scadenza</w:t>
      </w:r>
      <w:r w:rsidR="003E357F">
        <w:rPr>
          <w:rFonts w:ascii="Times New Roman" w:hAnsi="Times New Roman"/>
          <w:lang w:val="it-IT"/>
        </w:rPr>
        <w:t>.</w:t>
      </w:r>
      <w:r w:rsidRPr="003E357F">
        <w:rPr>
          <w:rFonts w:ascii="Times New Roman" w:hAnsi="Times New Roman"/>
          <w:lang w:val="it-IT"/>
        </w:rPr>
        <w:t xml:space="preserve"> </w:t>
      </w:r>
    </w:p>
    <w:p w14:paraId="22FAB8C5"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78F2161"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1900487A" w14:textId="77777777" w:rsidR="009F0E77" w:rsidRPr="00A139CC" w:rsidRDefault="009F0E77" w:rsidP="009F0E77">
      <w:pPr>
        <w:pStyle w:val="Num2"/>
        <w:rPr>
          <w:rFonts w:ascii="Times New Roman" w:hAnsi="Times New Roman"/>
          <w:lang w:val="it-IT"/>
        </w:rPr>
      </w:pPr>
      <w:r w:rsidRPr="001A7D1C">
        <w:rPr>
          <w:rFonts w:ascii="Times New Roman" w:hAnsi="Times New Roman"/>
          <w:lang w:val="it-IT"/>
        </w:rPr>
        <w:t>di essere una banca o altro is</w:t>
      </w:r>
      <w:r w:rsidRPr="00C6514C">
        <w:rPr>
          <w:rFonts w:ascii="Times New Roman" w:hAnsi="Times New Roman"/>
          <w:lang w:val="it-IT"/>
        </w:rPr>
        <w:t xml:space="preserve">tituto di credito il cui </w:t>
      </w:r>
      <w:r w:rsidRPr="00C6514C">
        <w:rPr>
          <w:rFonts w:ascii="Times New Roman" w:hAnsi="Times New Roman"/>
          <w:i/>
          <w:iCs/>
          <w:lang w:val="it-IT"/>
        </w:rPr>
        <w:t xml:space="preserve">rating </w:t>
      </w:r>
      <w:r w:rsidRPr="00C6514C">
        <w:rPr>
          <w:rFonts w:ascii="Times New Roman" w:hAnsi="Times New Roman"/>
          <w:lang w:val="it-IT"/>
        </w:rPr>
        <w:t>di debito a lungo termine non garantito s</w:t>
      </w:r>
      <w:r w:rsidRPr="00A139CC">
        <w:rPr>
          <w:rFonts w:ascii="Times New Roman" w:hAnsi="Times New Roman"/>
          <w:lang w:val="it-IT"/>
        </w:rPr>
        <w:t>ia</w:t>
      </w:r>
      <w:r>
        <w:rPr>
          <w:rFonts w:ascii="Times New Roman" w:hAnsi="Times New Roman"/>
          <w:lang w:val="it-IT"/>
        </w:rPr>
        <w:t xml:space="preserve"> </w:t>
      </w:r>
      <w:r w:rsidRPr="00A139CC">
        <w:rPr>
          <w:rFonts w:ascii="Times New Roman" w:hAnsi="Times New Roman"/>
          <w:lang w:val="it-IT"/>
        </w:rPr>
        <w:t>non inferiore ad almeno</w:t>
      </w:r>
      <w:r w:rsidRPr="00A139CC">
        <w:rPr>
          <w:lang w:val="it-IT"/>
        </w:rPr>
        <w:t xml:space="preserve"> </w:t>
      </w:r>
      <w:r w:rsidRPr="00A139CC">
        <w:rPr>
          <w:rFonts w:ascii="Times New Roman" w:hAnsi="Times New Roman"/>
          <w:lang w:val="it-IT"/>
        </w:rPr>
        <w:t xml:space="preserve">2 (due) dei seguenti </w:t>
      </w:r>
      <w:r w:rsidRPr="00A139CC">
        <w:rPr>
          <w:rFonts w:ascii="Times New Roman" w:hAnsi="Times New Roman"/>
          <w:i/>
          <w:iCs/>
          <w:lang w:val="it-IT"/>
        </w:rPr>
        <w:t>ratings</w:t>
      </w:r>
      <w:r w:rsidRPr="00A139CC">
        <w:rPr>
          <w:rFonts w:ascii="Times New Roman" w:hAnsi="Times New Roman"/>
          <w:lang w:val="it-IT"/>
        </w:rPr>
        <w:t xml:space="preserve">: </w:t>
      </w:r>
    </w:p>
    <w:p w14:paraId="3AE939AD" w14:textId="77777777" w:rsidR="009F0E77" w:rsidRPr="00A139CC" w:rsidRDefault="009F0E77" w:rsidP="009F0E77">
      <w:pPr>
        <w:pStyle w:val="Num3"/>
        <w:spacing w:before="240"/>
        <w:ind w:left="1985"/>
        <w:rPr>
          <w:rFonts w:ascii="Times New Roman" w:hAnsi="Times New Roman"/>
          <w:lang w:val="de-DE"/>
        </w:rPr>
      </w:pPr>
      <w:r w:rsidRPr="00A139CC">
        <w:rPr>
          <w:rFonts w:ascii="Times New Roman" w:hAnsi="Times New Roman"/>
          <w:lang w:val="de-DE"/>
        </w:rPr>
        <w:t>BBB- emesso da S&amp;P;</w:t>
      </w:r>
    </w:p>
    <w:p w14:paraId="20567505" w14:textId="77777777" w:rsidR="009F0E77" w:rsidRPr="00A139CC" w:rsidRDefault="009F0E77" w:rsidP="009F0E77">
      <w:pPr>
        <w:pStyle w:val="Num3"/>
        <w:ind w:left="1985"/>
        <w:rPr>
          <w:rFonts w:ascii="Times New Roman" w:hAnsi="Times New Roman"/>
        </w:rPr>
      </w:pPr>
      <w:r w:rsidRPr="00A139CC">
        <w:rPr>
          <w:rFonts w:ascii="Times New Roman" w:hAnsi="Times New Roman"/>
        </w:rPr>
        <w:t>Baa3 emesso da Moody's; e/o</w:t>
      </w:r>
    </w:p>
    <w:p w14:paraId="2FD40C1F" w14:textId="77777777" w:rsidR="009F0E77" w:rsidRPr="001A7D1C" w:rsidRDefault="009F0E77" w:rsidP="009F0E77">
      <w:pPr>
        <w:pStyle w:val="Num3"/>
        <w:ind w:left="1985"/>
        <w:rPr>
          <w:rFonts w:ascii="Times New Roman" w:hAnsi="Times New Roman"/>
          <w:lang w:val="de-DE"/>
        </w:rPr>
      </w:pPr>
      <w:r w:rsidRPr="00A139CC">
        <w:rPr>
          <w:rFonts w:ascii="Times New Roman" w:hAnsi="Times New Roman"/>
          <w:lang w:val="de-DE"/>
        </w:rPr>
        <w:t>BBB emesso da F</w:t>
      </w:r>
      <w:r w:rsidRPr="001A7D1C">
        <w:rPr>
          <w:rFonts w:ascii="Times New Roman" w:hAnsi="Times New Roman"/>
          <w:lang w:val="de-DE"/>
        </w:rPr>
        <w:t>itch Ratings; e</w:t>
      </w:r>
    </w:p>
    <w:p w14:paraId="74E1C9CA"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14:paraId="150743FF" w14:textId="550CC0B9" w:rsidR="009F0E77" w:rsidRPr="001A7D1C" w:rsidRDefault="009F0E77" w:rsidP="009F0E77">
      <w:pPr>
        <w:pStyle w:val="Num1"/>
        <w:rPr>
          <w:rFonts w:ascii="Times New Roman" w:hAnsi="Times New Roman"/>
          <w:lang w:val="it-IT"/>
        </w:rPr>
      </w:pPr>
      <w:r w:rsidRPr="001A7D1C">
        <w:rPr>
          <w:rFonts w:ascii="Times New Roman" w:hAnsi="Times New Roman"/>
          <w:lang w:val="it-IT"/>
        </w:rPr>
        <w:t>Il Garante accetta che la presente Garanzia vada ad aggiungersi e non sostituisca diritti che possano spettare al Gestore nei confronti dell’Utente</w:t>
      </w:r>
      <w:r w:rsidR="008D58B0">
        <w:rPr>
          <w:rFonts w:ascii="Times New Roman" w:hAnsi="Times New Roman"/>
          <w:lang w:val="it-IT"/>
        </w:rPr>
        <w:t xml:space="preserve"> del Servizio di Flessibilità</w:t>
      </w:r>
      <w:r w:rsidRPr="001A7D1C">
        <w:rPr>
          <w:rFonts w:ascii="Times New Roman" w:hAnsi="Times New Roman"/>
          <w:lang w:val="it-IT"/>
        </w:rPr>
        <w:t xml:space="preserve">, ai sensi del Contratto o della legge. </w:t>
      </w:r>
    </w:p>
    <w:p w14:paraId="52C8399E" w14:textId="74092C61" w:rsidR="009F0E77" w:rsidRPr="001A7D1C" w:rsidRDefault="009F0E77" w:rsidP="009F0E77">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p>
    <w:p w14:paraId="66575423"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3F43B894"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240CD4E4"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Con la presente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B50017A"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 xml:space="preserve">La Garanzia è rilasciata a beneficio del Gestore e dei suoi successori, cessionari e aventi diritto, in relazione al Contratto. </w:t>
      </w:r>
    </w:p>
    <w:p w14:paraId="67556635" w14:textId="60F5CE29" w:rsidR="009F0E77" w:rsidRPr="001A7D1C" w:rsidRDefault="009F0E77" w:rsidP="009F0E77">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w:t>
      </w:r>
      <w:r w:rsidR="008D58B0">
        <w:rPr>
          <w:rFonts w:ascii="Times New Roman" w:hAnsi="Times New Roman"/>
          <w:lang w:val="it-IT"/>
        </w:rPr>
        <w:t xml:space="preserve"> del Servizio di Flessibilità</w:t>
      </w:r>
      <w:r w:rsidRPr="001A7D1C">
        <w:rPr>
          <w:rFonts w:ascii="Times New Roman" w:hAnsi="Times New Roman"/>
          <w:lang w:val="it-IT"/>
        </w:rPr>
        <w:t xml:space="preserve">; o (ii) a cura dell’Utente </w:t>
      </w:r>
      <w:r w:rsidR="008D58B0">
        <w:rPr>
          <w:rFonts w:ascii="Times New Roman" w:hAnsi="Times New Roman"/>
          <w:lang w:val="it-IT"/>
        </w:rPr>
        <w:t>del Servizio di Flessibilità</w:t>
      </w:r>
      <w:r w:rsidR="008D58B0" w:rsidRPr="001A7D1C">
        <w:rPr>
          <w:rFonts w:ascii="Times New Roman" w:hAnsi="Times New Roman"/>
          <w:lang w:val="it-IT"/>
        </w:rPr>
        <w:t xml:space="preserve"> </w:t>
      </w:r>
      <w:r w:rsidRPr="001A7D1C">
        <w:rPr>
          <w:rFonts w:ascii="Times New Roman" w:hAnsi="Times New Roman"/>
          <w:lang w:val="it-IT"/>
        </w:rPr>
        <w:t>ad una o entrambe le Parti ai sensi della Garanzia, o in relazione ad essa, dovrà avvenire per iscritto e dovrà essere sottoscritto dalla Parte, che lo notifica, o in suo nome e per suo conto, o dall’Utente</w:t>
      </w:r>
      <w:r w:rsidR="008D58B0">
        <w:rPr>
          <w:rFonts w:ascii="Times New Roman" w:hAnsi="Times New Roman"/>
          <w:lang w:val="it-IT"/>
        </w:rPr>
        <w:t xml:space="preserve"> del Servizio di Flessibilità</w:t>
      </w:r>
      <w:r w:rsidRPr="001A7D1C">
        <w:rPr>
          <w:rFonts w:ascii="Times New Roman" w:hAnsi="Times New Roman"/>
          <w:lang w:val="it-IT"/>
        </w:rPr>
        <w:t xml:space="preserve">, a seconda dei casi. Tale avviso dovrà essere inviato a mezzo </w:t>
      </w:r>
      <w:r w:rsidR="00352D09">
        <w:rPr>
          <w:rFonts w:ascii="Times New Roman" w:hAnsi="Times New Roman"/>
          <w:lang w:val="it-IT"/>
        </w:rPr>
        <w:t xml:space="preserve">PEC </w:t>
      </w:r>
      <w:r w:rsidRPr="001A7D1C">
        <w:rPr>
          <w:rFonts w:ascii="Times New Roman" w:hAnsi="Times New Roman"/>
          <w:lang w:val="it-IT"/>
        </w:rPr>
        <w:t xml:space="preserve">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sarà ritenuto debitamente dato: </w:t>
      </w:r>
    </w:p>
    <w:p w14:paraId="523EE4A2" w14:textId="194CCB5D"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a mezzo </w:t>
      </w:r>
      <w:r w:rsidR="00352D09">
        <w:rPr>
          <w:rFonts w:ascii="Times New Roman" w:hAnsi="Times New Roman"/>
          <w:lang w:val="it-IT"/>
        </w:rPr>
        <w:t xml:space="preserve">PEC </w:t>
      </w:r>
      <w:r w:rsidRPr="001A7D1C">
        <w:rPr>
          <w:rFonts w:ascii="Times New Roman" w:hAnsi="Times New Roman"/>
          <w:lang w:val="it-IT"/>
        </w:rPr>
        <w:t>al momento del</w:t>
      </w:r>
      <w:r w:rsidR="00352D09">
        <w:rPr>
          <w:rFonts w:ascii="Times New Roman" w:hAnsi="Times New Roman"/>
          <w:lang w:val="it-IT"/>
        </w:rPr>
        <w:t xml:space="preserve">l’invio della messaggio </w:t>
      </w:r>
      <w:r w:rsidRPr="001A7D1C">
        <w:rPr>
          <w:rFonts w:ascii="Times New Roman" w:hAnsi="Times New Roman"/>
          <w:lang w:val="it-IT"/>
        </w:rPr>
        <w:t xml:space="preserve"> come indicato nel </w:t>
      </w:r>
      <w:r w:rsidR="00352D09">
        <w:rPr>
          <w:rFonts w:ascii="Times New Roman" w:hAnsi="Times New Roman"/>
          <w:lang w:val="it-IT"/>
        </w:rPr>
        <w:t xml:space="preserve">certificato </w:t>
      </w:r>
      <w:r w:rsidRPr="001A7D1C">
        <w:rPr>
          <w:rFonts w:ascii="Times New Roman" w:hAnsi="Times New Roman"/>
          <w:lang w:val="it-IT"/>
        </w:rPr>
        <w:t>di trasmissione; o</w:t>
      </w:r>
    </w:p>
    <w:p w14:paraId="51D5EB79"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16B76BE2" w14:textId="32226183" w:rsidR="009F0E77" w:rsidRPr="001A7D1C" w:rsidRDefault="009F0E77" w:rsidP="009F0E77">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dopo le ore 18,00 di un Giorno Lavorativo o di un giorno che non sia un Giorno Lavorativo, la notifica si riterrà per data alle ore 09,00 del Giorno Lavorativo seguente. </w:t>
      </w:r>
    </w:p>
    <w:p w14:paraId="15B2784C"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14:paraId="7ABDC21D" w14:textId="50F2F268"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w:t>
      </w:r>
      <w:bookmarkStart w:id="0" w:name="_GoBack"/>
      <w:r w:rsidRPr="001A7D1C">
        <w:rPr>
          <w:rFonts w:ascii="Times New Roman" w:hAnsi="Times New Roman"/>
          <w:lang w:val="it-IT"/>
        </w:rPr>
        <w:t xml:space="preserve">Gli indirizzi delle Parti e dell’Utente </w:t>
      </w:r>
      <w:r w:rsidR="008D58B0">
        <w:rPr>
          <w:rFonts w:ascii="Times New Roman" w:hAnsi="Times New Roman"/>
          <w:lang w:val="it-IT"/>
        </w:rPr>
        <w:t>del Servizio di Flessibilità</w:t>
      </w:r>
      <w:r w:rsidR="008D58B0" w:rsidRPr="001A7D1C">
        <w:rPr>
          <w:rFonts w:ascii="Times New Roman" w:hAnsi="Times New Roman"/>
          <w:lang w:val="it-IT"/>
        </w:rPr>
        <w:t xml:space="preserve"> </w:t>
      </w:r>
      <w:r w:rsidRPr="001A7D1C">
        <w:rPr>
          <w:rFonts w:ascii="Times New Roman" w:hAnsi="Times New Roman"/>
          <w:lang w:val="it-IT"/>
        </w:rPr>
        <w:t xml:space="preserve">ai fini del paragrafo 12(A) sono i seguenti: </w:t>
      </w:r>
      <w:bookmarkEnd w:id="0"/>
    </w:p>
    <w:p w14:paraId="5CCCCFD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Gestore</w:t>
      </w:r>
    </w:p>
    <w:p w14:paraId="384D5360"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Terminale GNL Adriatico S.r.l.</w:t>
      </w:r>
    </w:p>
    <w:p w14:paraId="09846A89" w14:textId="77777777" w:rsidR="009F0E77" w:rsidRPr="001B72E6" w:rsidRDefault="009F0E77" w:rsidP="009F0E77">
      <w:pPr>
        <w:pStyle w:val="AONormal"/>
        <w:ind w:left="720"/>
        <w:rPr>
          <w:rFonts w:ascii="Times New Roman" w:hAnsi="Times New Roman"/>
          <w:lang w:val="it-IT"/>
        </w:rPr>
      </w:pPr>
      <w:r w:rsidRPr="001A7D1C">
        <w:rPr>
          <w:rFonts w:ascii="Times New Roman" w:hAnsi="Times New Roman"/>
          <w:lang w:val="it-IT"/>
        </w:rPr>
        <w:t xml:space="preserve">Indirizzo: </w:t>
      </w:r>
      <w:r w:rsidRPr="001B72E6">
        <w:rPr>
          <w:rFonts w:ascii="Times New Roman" w:hAnsi="Times New Roman"/>
          <w:lang w:val="it-IT"/>
        </w:rPr>
        <w:t>Via Santa Radegonda 8, 20121 Milano</w:t>
      </w:r>
    </w:p>
    <w:p w14:paraId="37F7C962" w14:textId="77777777" w:rsidR="009F0E77" w:rsidRPr="00C84750" w:rsidRDefault="009F0E77" w:rsidP="009F0E77">
      <w:pPr>
        <w:pStyle w:val="AONormal"/>
        <w:ind w:left="720"/>
        <w:rPr>
          <w:rFonts w:ascii="Times New Roman" w:hAnsi="Times New Roman"/>
          <w:lang w:val="it-IT"/>
        </w:rPr>
      </w:pPr>
      <w:r w:rsidRPr="001B72E6">
        <w:rPr>
          <w:rFonts w:ascii="Times New Roman" w:hAnsi="Times New Roman"/>
          <w:lang w:val="it-IT"/>
        </w:rPr>
        <w:t>Tel.: +39 02.636981</w:t>
      </w:r>
    </w:p>
    <w:p w14:paraId="37F5969C" w14:textId="134A4EC2" w:rsidR="009F0E77" w:rsidRPr="001A7D1C" w:rsidRDefault="00352D09" w:rsidP="009F0E77">
      <w:pPr>
        <w:pStyle w:val="AONormal"/>
        <w:ind w:left="720"/>
        <w:rPr>
          <w:rFonts w:ascii="Times New Roman" w:hAnsi="Times New Roman"/>
          <w:lang w:val="it-IT"/>
        </w:rPr>
      </w:pPr>
      <w:r>
        <w:rPr>
          <w:rFonts w:ascii="Times New Roman" w:hAnsi="Times New Roman"/>
          <w:lang w:val="it-IT"/>
        </w:rPr>
        <w:t xml:space="preserve">PEC: </w:t>
      </w:r>
      <w:r w:rsidR="00F81704" w:rsidRPr="002922D2">
        <w:rPr>
          <w:rFonts w:ascii="Times New Roman" w:hAnsi="Times New Roman"/>
          <w:lang w:val="it-IT"/>
        </w:rPr>
        <w:t>terminale.gnl.adriatico_mercato@pec.it</w:t>
      </w:r>
    </w:p>
    <w:p w14:paraId="639FA8A0"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7F14E6AD" w14:textId="77777777" w:rsidR="009F0E77" w:rsidRPr="001A7D1C" w:rsidRDefault="009F0E77" w:rsidP="009F0E77">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5FE271E8" w14:textId="77777777"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Indirizzo:</w:t>
      </w:r>
    </w:p>
    <w:p w14:paraId="0D38C340" w14:textId="77777777" w:rsidR="009F0E77" w:rsidRPr="001A7D1C" w:rsidRDefault="009F0E77" w:rsidP="009F0E77">
      <w:pPr>
        <w:pStyle w:val="AONormal"/>
        <w:keepNext/>
        <w:ind w:left="720"/>
        <w:rPr>
          <w:rFonts w:ascii="Times New Roman" w:hAnsi="Times New Roman"/>
          <w:lang w:val="it-IT"/>
        </w:rPr>
      </w:pPr>
      <w:r w:rsidRPr="001A7D1C">
        <w:rPr>
          <w:rFonts w:ascii="Times New Roman" w:hAnsi="Times New Roman"/>
          <w:lang w:val="it-IT"/>
        </w:rPr>
        <w:t>Tel.:</w:t>
      </w:r>
    </w:p>
    <w:p w14:paraId="55A72C4A" w14:textId="24BC2D30" w:rsidR="009F0E77" w:rsidRPr="001A7D1C" w:rsidRDefault="00352D09" w:rsidP="009F0E77">
      <w:pPr>
        <w:pStyle w:val="AONormal"/>
        <w:keepNext/>
        <w:ind w:left="720"/>
        <w:rPr>
          <w:rFonts w:ascii="Times New Roman" w:hAnsi="Times New Roman"/>
          <w:lang w:val="it-IT"/>
        </w:rPr>
      </w:pPr>
      <w:r>
        <w:rPr>
          <w:rFonts w:ascii="Times New Roman" w:hAnsi="Times New Roman"/>
          <w:lang w:val="it-IT"/>
        </w:rPr>
        <w:t>PEC</w:t>
      </w:r>
      <w:r w:rsidR="009F0E77" w:rsidRPr="001A7D1C">
        <w:rPr>
          <w:rFonts w:ascii="Times New Roman" w:hAnsi="Times New Roman"/>
          <w:lang w:val="it-IT"/>
        </w:rPr>
        <w:t>:</w:t>
      </w:r>
    </w:p>
    <w:p w14:paraId="095AFC03"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14:paraId="0282AC8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14:paraId="6A2060D2"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Indirizzo:</w:t>
      </w:r>
    </w:p>
    <w:p w14:paraId="772F4C94"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Tel.:</w:t>
      </w:r>
    </w:p>
    <w:p w14:paraId="6C99B702" w14:textId="621E5391" w:rsidR="009F0E77" w:rsidRPr="001A7D1C" w:rsidRDefault="00352D09" w:rsidP="009F0E77">
      <w:pPr>
        <w:pStyle w:val="AONormal"/>
        <w:ind w:left="720"/>
        <w:rPr>
          <w:rFonts w:ascii="Times New Roman" w:hAnsi="Times New Roman"/>
          <w:lang w:val="it-IT"/>
        </w:rPr>
      </w:pPr>
      <w:r>
        <w:rPr>
          <w:rFonts w:ascii="Times New Roman" w:hAnsi="Times New Roman"/>
          <w:lang w:val="it-IT"/>
        </w:rPr>
        <w:t>PEC</w:t>
      </w:r>
      <w:r w:rsidR="009F0E77" w:rsidRPr="001A7D1C">
        <w:rPr>
          <w:rFonts w:ascii="Times New Roman" w:hAnsi="Times New Roman"/>
          <w:lang w:val="it-IT"/>
        </w:rPr>
        <w:t>:</w:t>
      </w:r>
    </w:p>
    <w:p w14:paraId="600EC1A2" w14:textId="77777777" w:rsidR="009F0E77" w:rsidRPr="001A7D1C" w:rsidRDefault="009F0E77" w:rsidP="009F0E77">
      <w:pPr>
        <w:pStyle w:val="AONormal"/>
        <w:ind w:left="720"/>
        <w:rPr>
          <w:rFonts w:ascii="Times New Roman" w:hAnsi="Times New Roman"/>
          <w:lang w:val="it-IT"/>
        </w:rPr>
      </w:pPr>
      <w:r w:rsidRPr="001A7D1C">
        <w:rPr>
          <w:rFonts w:ascii="Times New Roman" w:hAnsi="Times New Roman"/>
          <w:lang w:val="it-IT"/>
        </w:rPr>
        <w:t>Alla cortese attenzione di:</w:t>
      </w:r>
    </w:p>
    <w:p w14:paraId="31275213" w14:textId="4078C64E" w:rsidR="009F0E77" w:rsidRPr="001A7D1C" w:rsidRDefault="009F0E77" w:rsidP="009F0E77">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w:t>
      </w:r>
      <w:r w:rsidR="008D58B0">
        <w:rPr>
          <w:rFonts w:ascii="Times New Roman" w:hAnsi="Times New Roman"/>
          <w:lang w:val="it-IT"/>
        </w:rPr>
        <w:t>del Servizio di Flessibilità</w:t>
      </w:r>
      <w:r w:rsidR="008D58B0" w:rsidRPr="001A7D1C">
        <w:rPr>
          <w:rFonts w:ascii="Times New Roman" w:hAnsi="Times New Roman"/>
          <w:lang w:val="it-IT"/>
        </w:rPr>
        <w:t xml:space="preserve"> </w:t>
      </w:r>
      <w:r w:rsidRPr="001A7D1C">
        <w:rPr>
          <w:rFonts w:ascii="Times New Roman" w:hAnsi="Times New Roman"/>
          <w:lang w:val="it-IT"/>
        </w:rPr>
        <w:t>e l’Utente</w:t>
      </w:r>
      <w:r w:rsidR="008D58B0">
        <w:rPr>
          <w:rFonts w:ascii="Times New Roman" w:hAnsi="Times New Roman"/>
          <w:lang w:val="it-IT"/>
        </w:rPr>
        <w:t xml:space="preserve"> del Servizio di Flessibilità</w:t>
      </w:r>
      <w:r w:rsidRPr="001A7D1C">
        <w:rPr>
          <w:rFonts w:ascii="Times New Roman" w:hAnsi="Times New Roman"/>
          <w:lang w:val="it-IT"/>
        </w:rPr>
        <w:t xml:space="preserve"> può comunicare alle Parti la variazione della propria denominazione, del relativo destinatario, dell’indirizzo ai fini del presente paragrafo 12, restando inteso che tale avviso avrà effetto unicamente:</w:t>
      </w:r>
    </w:p>
    <w:p w14:paraId="4C845DCC" w14:textId="77777777" w:rsidR="009F0E77" w:rsidRPr="001A7D1C" w:rsidRDefault="009F0E77" w:rsidP="009F0E77">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0D0F2C1C" w14:textId="77777777" w:rsidR="009F0E77" w:rsidRPr="001A7D1C" w:rsidRDefault="009F0E77" w:rsidP="009F0E77">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1A1BEF36" w14:textId="77777777" w:rsidR="009F0E77" w:rsidRPr="001A7D1C" w:rsidRDefault="009F0E77" w:rsidP="009F0E77">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3CB4B792"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In fede</w:t>
      </w:r>
    </w:p>
    <w:p w14:paraId="7BF3246B" w14:textId="77777777" w:rsidR="009F0E77" w:rsidRPr="001A7D1C" w:rsidRDefault="009F0E77" w:rsidP="009F0E77">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39C9088B" w14:textId="77777777" w:rsidR="009F0E77" w:rsidRPr="001A7D1C" w:rsidRDefault="009F0E77" w:rsidP="009F0E77">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70599715" w14:textId="77777777" w:rsidR="009F0E77" w:rsidRPr="001A7D1C" w:rsidRDefault="009F0E77" w:rsidP="009F0E77">
      <w:pPr>
        <w:rPr>
          <w:szCs w:val="22"/>
        </w:rPr>
      </w:pPr>
    </w:p>
    <w:p w14:paraId="3805F19F" w14:textId="77777777" w:rsidR="009F0E77" w:rsidRPr="001A7D1C" w:rsidRDefault="009F0E77" w:rsidP="009F0E77">
      <w:pPr>
        <w:rPr>
          <w:szCs w:val="22"/>
        </w:rPr>
      </w:pPr>
      <w:r w:rsidRPr="001A7D1C">
        <w:rPr>
          <w:szCs w:val="22"/>
        </w:rPr>
        <w:t>Il Garante accetta incondizionatamente, ai sensi e per gli effetti degli articoli 1341 e 1342 del codice civile, i seguenti articoli della presente Garanzia a Prima Richiesta:</w:t>
      </w:r>
    </w:p>
    <w:p w14:paraId="5713374E" w14:textId="77777777" w:rsidR="009F0E77" w:rsidRPr="001A7D1C" w:rsidRDefault="009F0E77" w:rsidP="009F0E77">
      <w:pPr>
        <w:rPr>
          <w:szCs w:val="22"/>
        </w:rPr>
      </w:pPr>
    </w:p>
    <w:p w14:paraId="173D7D4F" w14:textId="77777777" w:rsidR="009F0E77" w:rsidRPr="001A7D1C" w:rsidRDefault="009F0E77" w:rsidP="009F0E77">
      <w:pPr>
        <w:rPr>
          <w:szCs w:val="22"/>
        </w:rPr>
      </w:pPr>
      <w:r w:rsidRPr="001A7D1C">
        <w:rPr>
          <w:szCs w:val="22"/>
        </w:rPr>
        <w:t>- articolo 1;</w:t>
      </w:r>
    </w:p>
    <w:p w14:paraId="2CFD0E9A" w14:textId="77777777" w:rsidR="009F0E77" w:rsidRPr="001A7D1C" w:rsidRDefault="009F0E77" w:rsidP="009F0E77">
      <w:pPr>
        <w:rPr>
          <w:szCs w:val="22"/>
        </w:rPr>
      </w:pPr>
      <w:r w:rsidRPr="001A7D1C">
        <w:rPr>
          <w:szCs w:val="22"/>
        </w:rPr>
        <w:t>- articolo 3;</w:t>
      </w:r>
    </w:p>
    <w:p w14:paraId="0325E7B1" w14:textId="77777777" w:rsidR="009F0E77" w:rsidRPr="001A7D1C" w:rsidRDefault="009F0E77" w:rsidP="009F0E77">
      <w:pPr>
        <w:rPr>
          <w:szCs w:val="22"/>
        </w:rPr>
      </w:pPr>
      <w:r w:rsidRPr="001A7D1C">
        <w:rPr>
          <w:szCs w:val="22"/>
        </w:rPr>
        <w:t>- articolo 4;</w:t>
      </w:r>
    </w:p>
    <w:p w14:paraId="60361830" w14:textId="77777777" w:rsidR="009F0E77" w:rsidRPr="001A7D1C" w:rsidRDefault="009F0E77" w:rsidP="009F0E77">
      <w:pPr>
        <w:rPr>
          <w:szCs w:val="22"/>
        </w:rPr>
      </w:pPr>
      <w:r w:rsidRPr="001A7D1C">
        <w:rPr>
          <w:szCs w:val="22"/>
        </w:rPr>
        <w:t>- articolo 6;</w:t>
      </w:r>
    </w:p>
    <w:p w14:paraId="164ACDB2" w14:textId="77777777" w:rsidR="009F0E77" w:rsidRPr="001A7D1C" w:rsidRDefault="009F0E77" w:rsidP="009F0E77">
      <w:pPr>
        <w:rPr>
          <w:szCs w:val="22"/>
        </w:rPr>
      </w:pPr>
      <w:r w:rsidRPr="001A7D1C">
        <w:rPr>
          <w:szCs w:val="22"/>
        </w:rPr>
        <w:t>- articolo 8;</w:t>
      </w:r>
    </w:p>
    <w:p w14:paraId="4EC1F17E" w14:textId="77777777" w:rsidR="009F0E77" w:rsidRPr="001A7D1C" w:rsidRDefault="009F0E77" w:rsidP="009F0E77">
      <w:pPr>
        <w:rPr>
          <w:szCs w:val="22"/>
          <w:lang w:val="fr-FR"/>
        </w:rPr>
      </w:pPr>
      <w:r w:rsidRPr="001A7D1C">
        <w:rPr>
          <w:szCs w:val="22"/>
          <w:lang w:val="fr-FR"/>
        </w:rPr>
        <w:t>- articolo 9;</w:t>
      </w:r>
    </w:p>
    <w:p w14:paraId="015A41B9" w14:textId="77777777" w:rsidR="009F0E77" w:rsidRPr="001A7D1C" w:rsidRDefault="009F0E77" w:rsidP="009F0E77">
      <w:pPr>
        <w:rPr>
          <w:szCs w:val="22"/>
          <w:lang w:val="fr-FR"/>
        </w:rPr>
      </w:pPr>
      <w:r w:rsidRPr="001A7D1C">
        <w:rPr>
          <w:szCs w:val="22"/>
          <w:lang w:val="fr-FR"/>
        </w:rPr>
        <w:t>- articolo 10; e</w:t>
      </w:r>
    </w:p>
    <w:p w14:paraId="7E980C9A" w14:textId="77777777" w:rsidR="009F0E77" w:rsidRPr="001A7D1C" w:rsidRDefault="009F0E77" w:rsidP="009F0E77">
      <w:pPr>
        <w:rPr>
          <w:szCs w:val="22"/>
          <w:lang w:val="fr-FR"/>
        </w:rPr>
      </w:pPr>
      <w:r w:rsidRPr="001A7D1C">
        <w:rPr>
          <w:szCs w:val="22"/>
          <w:lang w:val="fr-FR"/>
        </w:rPr>
        <w:t>- articolo 13</w:t>
      </w:r>
    </w:p>
    <w:p w14:paraId="2A286B35" w14:textId="77777777" w:rsidR="009F0E77" w:rsidRPr="001A7D1C" w:rsidRDefault="009F0E77" w:rsidP="009F0E77">
      <w:pPr>
        <w:rPr>
          <w:szCs w:val="22"/>
        </w:rPr>
      </w:pPr>
    </w:p>
    <w:p w14:paraId="6BA587A0" w14:textId="77777777" w:rsidR="009F0E77" w:rsidRPr="001A7D1C" w:rsidRDefault="009F0E77" w:rsidP="009F0E77">
      <w:pPr>
        <w:pStyle w:val="AODocTxtL1"/>
        <w:rPr>
          <w:rFonts w:ascii="Times New Roman" w:hAnsi="Times New Roman"/>
          <w:lang w:val="it-IT"/>
        </w:rPr>
      </w:pPr>
      <w:r w:rsidRPr="001A7D1C">
        <w:rPr>
          <w:rFonts w:ascii="Times New Roman" w:hAnsi="Times New Roman"/>
          <w:lang w:val="it-IT"/>
        </w:rPr>
        <w:t>Firmato:</w:t>
      </w:r>
    </w:p>
    <w:p w14:paraId="4850E7E1" w14:textId="77777777" w:rsidR="009F0E77" w:rsidRPr="001A7D1C" w:rsidRDefault="009F0E77" w:rsidP="009F0E77">
      <w:pPr>
        <w:pStyle w:val="AONormal"/>
        <w:ind w:firstLine="720"/>
        <w:rPr>
          <w:rFonts w:ascii="Times New Roman" w:hAnsi="Times New Roman"/>
        </w:rPr>
      </w:pPr>
      <w:r w:rsidRPr="001A7D1C">
        <w:rPr>
          <w:rFonts w:ascii="Times New Roman" w:hAnsi="Times New Roman"/>
          <w:lang w:val="it-IT"/>
        </w:rPr>
        <w:t>In qualità di:</w:t>
      </w:r>
    </w:p>
    <w:p w14:paraId="62DC8C29" w14:textId="77777777" w:rsidR="00347206" w:rsidRDefault="00347206" w:rsidP="009F0E7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B423" w14:textId="77777777" w:rsidR="009F0E77" w:rsidRDefault="009F0E77" w:rsidP="009F0E77">
      <w:pPr>
        <w:spacing w:before="0"/>
      </w:pPr>
      <w:r>
        <w:separator/>
      </w:r>
    </w:p>
  </w:endnote>
  <w:endnote w:type="continuationSeparator" w:id="0">
    <w:p w14:paraId="3E7F8D27" w14:textId="77777777" w:rsidR="009F0E77" w:rsidRDefault="009F0E77" w:rsidP="009F0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EDD1" w14:textId="77777777" w:rsidR="009F0E77" w:rsidRDefault="009F0E77" w:rsidP="009F0E77">
      <w:pPr>
        <w:spacing w:before="0"/>
      </w:pPr>
      <w:r>
        <w:separator/>
      </w:r>
    </w:p>
  </w:footnote>
  <w:footnote w:type="continuationSeparator" w:id="0">
    <w:p w14:paraId="4485592A" w14:textId="77777777" w:rsidR="009F0E77" w:rsidRDefault="009F0E77" w:rsidP="009F0E77">
      <w:pPr>
        <w:spacing w:before="0"/>
      </w:pPr>
      <w:r>
        <w:continuationSeparator/>
      </w:r>
    </w:p>
  </w:footnote>
  <w:footnote w:id="1">
    <w:p w14:paraId="0B6ABC89" w14:textId="14AF8D99" w:rsidR="009F0E77" w:rsidRPr="001A7D1C" w:rsidRDefault="009F0E77" w:rsidP="009F0E77">
      <w:pPr>
        <w:pStyle w:val="AODocTxtL2"/>
        <w:numPr>
          <w:ilvl w:val="0"/>
          <w:numId w:val="0"/>
        </w:numPr>
        <w:spacing w:line="180" w:lineRule="atLeast"/>
        <w:ind w:left="851" w:hanging="131"/>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 xml:space="preserve">Inserire l’importo determinato in base </w:t>
      </w:r>
      <w:r w:rsidR="004B0C25">
        <w:rPr>
          <w:rFonts w:ascii="Times New Roman" w:hAnsi="Times New Roman"/>
          <w:sz w:val="16"/>
          <w:szCs w:val="16"/>
          <w:lang w:val="it-IT"/>
        </w:rPr>
        <w:t xml:space="preserve">alle indicazioni di cui </w:t>
      </w:r>
      <w:r w:rsidRPr="00377523">
        <w:rPr>
          <w:rFonts w:ascii="Times New Roman" w:hAnsi="Times New Roman"/>
          <w:sz w:val="16"/>
          <w:szCs w:val="16"/>
          <w:lang w:val="it-IT"/>
        </w:rPr>
        <w:t>all</w:t>
      </w:r>
      <w:r w:rsidR="004B0C25">
        <w:rPr>
          <w:rFonts w:ascii="Times New Roman" w:hAnsi="Times New Roman"/>
          <w:sz w:val="16"/>
          <w:szCs w:val="16"/>
          <w:lang w:val="it-IT"/>
        </w:rPr>
        <w:t>’</w:t>
      </w:r>
      <w:r w:rsidRPr="00377523">
        <w:rPr>
          <w:rFonts w:ascii="Times New Roman" w:hAnsi="Times New Roman"/>
          <w:sz w:val="16"/>
          <w:szCs w:val="16"/>
          <w:lang w:val="it-IT"/>
        </w:rPr>
        <w:t>a</w:t>
      </w:r>
      <w:r w:rsidR="004B0C25">
        <w:rPr>
          <w:rFonts w:ascii="Times New Roman" w:hAnsi="Times New Roman"/>
          <w:sz w:val="16"/>
          <w:szCs w:val="16"/>
          <w:lang w:val="it-IT"/>
        </w:rPr>
        <w:t>rticolo</w:t>
      </w:r>
      <w:r w:rsidRPr="00377523">
        <w:rPr>
          <w:rFonts w:ascii="Times New Roman" w:hAnsi="Times New Roman"/>
          <w:sz w:val="16"/>
          <w:szCs w:val="16"/>
          <w:lang w:val="it-IT"/>
        </w:rPr>
        <w:t xml:space="preserve"> </w:t>
      </w:r>
      <w:r w:rsidR="004B0C25">
        <w:rPr>
          <w:rFonts w:ascii="Times New Roman" w:hAnsi="Times New Roman"/>
          <w:sz w:val="16"/>
          <w:szCs w:val="16"/>
          <w:lang w:val="it-IT"/>
        </w:rPr>
        <w:t xml:space="preserve">4.3.2 lettera b) della DTF </w:t>
      </w:r>
      <w:r w:rsidR="00352D09">
        <w:rPr>
          <w:rFonts w:ascii="Times New Roman" w:hAnsi="Times New Roman"/>
          <w:sz w:val="16"/>
          <w:szCs w:val="16"/>
          <w:lang w:val="it-IT"/>
        </w:rPr>
        <w:t>e, in nessun caso, inferi</w:t>
      </w:r>
      <w:r w:rsidR="00FB7FDB">
        <w:rPr>
          <w:rFonts w:ascii="Times New Roman" w:hAnsi="Times New Roman"/>
          <w:sz w:val="16"/>
          <w:szCs w:val="16"/>
          <w:lang w:val="it-IT"/>
        </w:rPr>
        <w:t>o</w:t>
      </w:r>
      <w:r w:rsidR="00352D09">
        <w:rPr>
          <w:rFonts w:ascii="Times New Roman" w:hAnsi="Times New Roman"/>
          <w:sz w:val="16"/>
          <w:szCs w:val="16"/>
          <w:lang w:val="it-IT"/>
        </w:rPr>
        <w:t>re a Euro 100.000.</w:t>
      </w:r>
    </w:p>
    <w:p w14:paraId="18CF96D5" w14:textId="77777777" w:rsidR="009F0E77" w:rsidRDefault="009F0E77" w:rsidP="009F0E77">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B1"/>
    <w:rsid w:val="000376DE"/>
    <w:rsid w:val="0004539A"/>
    <w:rsid w:val="000759CD"/>
    <w:rsid w:val="00092BA7"/>
    <w:rsid w:val="000A4AB1"/>
    <w:rsid w:val="000F73A4"/>
    <w:rsid w:val="00114F9E"/>
    <w:rsid w:val="00122685"/>
    <w:rsid w:val="001477A2"/>
    <w:rsid w:val="00266CC5"/>
    <w:rsid w:val="002922D2"/>
    <w:rsid w:val="002B0C46"/>
    <w:rsid w:val="002B4E96"/>
    <w:rsid w:val="00347206"/>
    <w:rsid w:val="00352D09"/>
    <w:rsid w:val="003570ED"/>
    <w:rsid w:val="003A33D0"/>
    <w:rsid w:val="003E357F"/>
    <w:rsid w:val="004630DF"/>
    <w:rsid w:val="004B0C25"/>
    <w:rsid w:val="004E1B62"/>
    <w:rsid w:val="004F17ED"/>
    <w:rsid w:val="00566E3A"/>
    <w:rsid w:val="00643F14"/>
    <w:rsid w:val="0065712A"/>
    <w:rsid w:val="00661BF9"/>
    <w:rsid w:val="006A4BB4"/>
    <w:rsid w:val="006B42F3"/>
    <w:rsid w:val="006C1DEE"/>
    <w:rsid w:val="007C0915"/>
    <w:rsid w:val="00825704"/>
    <w:rsid w:val="00852152"/>
    <w:rsid w:val="00893E5B"/>
    <w:rsid w:val="008D58B0"/>
    <w:rsid w:val="008F6AE4"/>
    <w:rsid w:val="00933D2B"/>
    <w:rsid w:val="009432FF"/>
    <w:rsid w:val="009520B2"/>
    <w:rsid w:val="00973501"/>
    <w:rsid w:val="009C7080"/>
    <w:rsid w:val="009F0E77"/>
    <w:rsid w:val="00AA0A48"/>
    <w:rsid w:val="00AC3F1D"/>
    <w:rsid w:val="00AE12C9"/>
    <w:rsid w:val="00AF60CC"/>
    <w:rsid w:val="00B13172"/>
    <w:rsid w:val="00BB67FE"/>
    <w:rsid w:val="00BB6F89"/>
    <w:rsid w:val="00C33689"/>
    <w:rsid w:val="00C54FE5"/>
    <w:rsid w:val="00CC606C"/>
    <w:rsid w:val="00CD019F"/>
    <w:rsid w:val="00CD7391"/>
    <w:rsid w:val="00D21FF0"/>
    <w:rsid w:val="00D5313B"/>
    <w:rsid w:val="00EB479A"/>
    <w:rsid w:val="00F555C0"/>
    <w:rsid w:val="00F73906"/>
    <w:rsid w:val="00F81704"/>
    <w:rsid w:val="00FB7FDB"/>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457A"/>
  <w15:chartTrackingRefBased/>
  <w15:docId w15:val="{F41AEE39-B4F8-41A9-ADA7-3B1F460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77"/>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9F0E77"/>
    <w:pPr>
      <w:spacing w:after="200" w:line="260" w:lineRule="atLeast"/>
    </w:pPr>
    <w:rPr>
      <w:rFonts w:ascii="Calibri" w:eastAsia="Calibri" w:hAnsi="Calibri" w:cs="Times New Roman"/>
      <w:lang w:val="en-GB"/>
    </w:rPr>
  </w:style>
  <w:style w:type="paragraph" w:customStyle="1" w:styleId="AODocTxt">
    <w:name w:val="AODocTxt"/>
    <w:basedOn w:val="Normal"/>
    <w:rsid w:val="009F0E77"/>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9F0E77"/>
    <w:rPr>
      <w:vertAlign w:val="superscript"/>
    </w:rPr>
  </w:style>
  <w:style w:type="paragraph" w:styleId="FootnoteText">
    <w:name w:val="footnote text"/>
    <w:basedOn w:val="AONormal"/>
    <w:link w:val="FootnoteTextChar"/>
    <w:semiHidden/>
    <w:rsid w:val="009F0E77"/>
    <w:pPr>
      <w:spacing w:line="240" w:lineRule="auto"/>
      <w:ind w:left="720" w:hanging="720"/>
    </w:pPr>
    <w:rPr>
      <w:sz w:val="16"/>
    </w:rPr>
  </w:style>
  <w:style w:type="character" w:customStyle="1" w:styleId="FootnoteTextChar">
    <w:name w:val="Footnote Text Char"/>
    <w:basedOn w:val="DefaultParagraphFont"/>
    <w:link w:val="FootnoteText"/>
    <w:semiHidden/>
    <w:rsid w:val="009F0E77"/>
    <w:rPr>
      <w:rFonts w:ascii="Calibri" w:eastAsia="Calibri" w:hAnsi="Calibri" w:cs="Times New Roman"/>
      <w:sz w:val="16"/>
      <w:lang w:val="en-GB"/>
    </w:rPr>
  </w:style>
  <w:style w:type="paragraph" w:customStyle="1" w:styleId="AODocTxtL1">
    <w:name w:val="AODocTxtL1"/>
    <w:basedOn w:val="AODocTxt"/>
    <w:rsid w:val="009F0E77"/>
    <w:pPr>
      <w:numPr>
        <w:ilvl w:val="1"/>
      </w:numPr>
    </w:pPr>
  </w:style>
  <w:style w:type="paragraph" w:customStyle="1" w:styleId="AODocTxtL2">
    <w:name w:val="AODocTxtL2"/>
    <w:basedOn w:val="AODocTxt"/>
    <w:rsid w:val="009F0E77"/>
    <w:pPr>
      <w:numPr>
        <w:ilvl w:val="2"/>
      </w:numPr>
    </w:pPr>
  </w:style>
  <w:style w:type="paragraph" w:customStyle="1" w:styleId="AODocTxtL3">
    <w:name w:val="AODocTxtL3"/>
    <w:basedOn w:val="AODocTxt"/>
    <w:rsid w:val="009F0E77"/>
    <w:pPr>
      <w:numPr>
        <w:ilvl w:val="3"/>
      </w:numPr>
    </w:pPr>
  </w:style>
  <w:style w:type="paragraph" w:customStyle="1" w:styleId="AODocTxtL4">
    <w:name w:val="AODocTxtL4"/>
    <w:basedOn w:val="AODocTxt"/>
    <w:rsid w:val="009F0E77"/>
    <w:pPr>
      <w:numPr>
        <w:ilvl w:val="4"/>
      </w:numPr>
    </w:pPr>
  </w:style>
  <w:style w:type="paragraph" w:customStyle="1" w:styleId="AODocTxtL5">
    <w:name w:val="AODocTxtL5"/>
    <w:basedOn w:val="AODocTxt"/>
    <w:rsid w:val="009F0E77"/>
    <w:pPr>
      <w:numPr>
        <w:ilvl w:val="5"/>
      </w:numPr>
    </w:pPr>
  </w:style>
  <w:style w:type="paragraph" w:customStyle="1" w:styleId="AODocTxtL6">
    <w:name w:val="AODocTxtL6"/>
    <w:basedOn w:val="AODocTxt"/>
    <w:rsid w:val="009F0E77"/>
    <w:pPr>
      <w:numPr>
        <w:ilvl w:val="6"/>
      </w:numPr>
    </w:pPr>
  </w:style>
  <w:style w:type="paragraph" w:customStyle="1" w:styleId="AODocTxtL7">
    <w:name w:val="AODocTxtL7"/>
    <w:basedOn w:val="AODocTxt"/>
    <w:rsid w:val="009F0E77"/>
    <w:pPr>
      <w:numPr>
        <w:ilvl w:val="7"/>
      </w:numPr>
    </w:pPr>
  </w:style>
  <w:style w:type="paragraph" w:customStyle="1" w:styleId="AODocTxtL8">
    <w:name w:val="AODocTxtL8"/>
    <w:basedOn w:val="AODocTxt"/>
    <w:rsid w:val="009F0E77"/>
    <w:pPr>
      <w:numPr>
        <w:ilvl w:val="8"/>
      </w:numPr>
    </w:pPr>
  </w:style>
  <w:style w:type="paragraph" w:customStyle="1" w:styleId="Dhead">
    <w:name w:val="Dhead"/>
    <w:rsid w:val="009F0E77"/>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9F0E77"/>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9F0E77"/>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9F0E77"/>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9F0E77"/>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9F0E77"/>
    <w:rPr>
      <w:rFonts w:ascii="Times New Roman" w:hAnsi="Times New Roman"/>
      <w:b/>
      <w:lang w:val="it-IT"/>
    </w:rPr>
  </w:style>
  <w:style w:type="character" w:styleId="CommentReference">
    <w:name w:val="annotation reference"/>
    <w:basedOn w:val="DefaultParagraphFont"/>
    <w:uiPriority w:val="99"/>
    <w:semiHidden/>
    <w:unhideWhenUsed/>
    <w:rsid w:val="00F555C0"/>
    <w:rPr>
      <w:sz w:val="16"/>
      <w:szCs w:val="16"/>
    </w:rPr>
  </w:style>
  <w:style w:type="paragraph" w:styleId="CommentText">
    <w:name w:val="annotation text"/>
    <w:basedOn w:val="Normal"/>
    <w:link w:val="CommentTextChar"/>
    <w:uiPriority w:val="99"/>
    <w:semiHidden/>
    <w:unhideWhenUsed/>
    <w:rsid w:val="00F555C0"/>
    <w:rPr>
      <w:sz w:val="20"/>
    </w:rPr>
  </w:style>
  <w:style w:type="character" w:customStyle="1" w:styleId="CommentTextChar">
    <w:name w:val="Comment Text Char"/>
    <w:basedOn w:val="DefaultParagraphFont"/>
    <w:link w:val="CommentText"/>
    <w:uiPriority w:val="99"/>
    <w:semiHidden/>
    <w:rsid w:val="00F555C0"/>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F555C0"/>
    <w:rPr>
      <w:b/>
      <w:bCs/>
    </w:rPr>
  </w:style>
  <w:style w:type="character" w:customStyle="1" w:styleId="CommentSubjectChar">
    <w:name w:val="Comment Subject Char"/>
    <w:basedOn w:val="CommentTextChar"/>
    <w:link w:val="CommentSubject"/>
    <w:uiPriority w:val="99"/>
    <w:semiHidden/>
    <w:rsid w:val="00F555C0"/>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F555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C0"/>
    <w:rPr>
      <w:rFonts w:ascii="Segoe UI" w:eastAsia="SimSu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8</cp:revision>
  <dcterms:created xsi:type="dcterms:W3CDTF">2021-09-23T14:14:00Z</dcterms:created>
  <dcterms:modified xsi:type="dcterms:W3CDTF">2021-09-28T09:54:00Z</dcterms:modified>
</cp:coreProperties>
</file>