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93" w:rsidRDefault="00DA6193">
      <w:pPr>
        <w:pStyle w:val="NormalWeb"/>
        <w:spacing w:before="2" w:after="2" w:line="288" w:lineRule="auto"/>
        <w:jc w:val="both"/>
        <w:rPr>
          <w:rFonts w:ascii="Arial" w:hAnsi="Arial" w:cs="Arial"/>
          <w:i/>
          <w:sz w:val="16"/>
        </w:rPr>
      </w:pPr>
    </w:p>
    <w:p w:rsidR="00F4510B" w:rsidRDefault="00F4510B" w:rsidP="00744281">
      <w:pPr>
        <w:tabs>
          <w:tab w:val="left" w:pos="8789"/>
        </w:tabs>
        <w:ind w:right="565"/>
        <w:jc w:val="center"/>
        <w:rPr>
          <w:rFonts w:ascii="Arial" w:eastAsia="Times New Roman" w:hAnsi="Arial" w:cs="Arial"/>
          <w:b/>
          <w:bCs/>
          <w:color w:val="000000"/>
          <w:lang w:val="it-IT"/>
        </w:rPr>
      </w:pPr>
      <w:r w:rsidRPr="009C190B">
        <w:rPr>
          <w:rFonts w:ascii="Arial" w:eastAsia="Times New Roman" w:hAnsi="Arial" w:cs="Arial"/>
          <w:b/>
          <w:bCs/>
          <w:color w:val="000000"/>
          <w:lang w:val="it-IT"/>
        </w:rPr>
        <w:t>Energia per l’Ambiente:</w:t>
      </w:r>
      <w:r>
        <w:rPr>
          <w:rFonts w:ascii="Arial" w:eastAsia="Times New Roman" w:hAnsi="Arial" w:cs="Arial"/>
          <w:b/>
          <w:bCs/>
          <w:color w:val="000000"/>
          <w:lang w:val="it-IT"/>
        </w:rPr>
        <w:t xml:space="preserve"> Adriatic LNG pianta</w:t>
      </w:r>
      <w:r w:rsidRPr="009C190B">
        <w:rPr>
          <w:rFonts w:ascii="Arial" w:eastAsia="Times New Roman" w:hAnsi="Arial" w:cs="Arial"/>
          <w:b/>
          <w:bCs/>
          <w:color w:val="000000"/>
          <w:lang w:val="it-IT"/>
        </w:rPr>
        <w:t xml:space="preserve"> oltre 1.000 nuovi alberi</w:t>
      </w:r>
    </w:p>
    <w:p w:rsidR="00F4510B" w:rsidRDefault="00F4510B" w:rsidP="00F4510B">
      <w:pPr>
        <w:tabs>
          <w:tab w:val="left" w:pos="8789"/>
        </w:tabs>
        <w:ind w:right="565"/>
        <w:jc w:val="center"/>
        <w:rPr>
          <w:rFonts w:ascii="Arial" w:eastAsia="Times New Roman" w:hAnsi="Arial" w:cs="Arial"/>
          <w:b/>
          <w:bCs/>
          <w:color w:val="000000"/>
          <w:lang w:val="it-IT"/>
        </w:rPr>
      </w:pPr>
      <w:r w:rsidRPr="009C190B">
        <w:rPr>
          <w:rFonts w:ascii="Arial" w:eastAsia="Times New Roman" w:hAnsi="Arial" w:cs="Arial"/>
          <w:b/>
          <w:bCs/>
          <w:color w:val="000000"/>
          <w:lang w:val="it-IT"/>
        </w:rPr>
        <w:t>in Veneto e Lombardia</w:t>
      </w:r>
    </w:p>
    <w:p w:rsidR="00F4510B" w:rsidRPr="00F4510B" w:rsidRDefault="00F4510B" w:rsidP="00F4510B">
      <w:pPr>
        <w:tabs>
          <w:tab w:val="left" w:pos="8789"/>
        </w:tabs>
        <w:ind w:right="565"/>
        <w:jc w:val="center"/>
        <w:rPr>
          <w:rFonts w:ascii="Arial" w:eastAsia="Times New Roman" w:hAnsi="Arial" w:cs="Arial"/>
          <w:b/>
          <w:bCs/>
          <w:color w:val="000000"/>
          <w:lang w:val="it-IT"/>
        </w:rPr>
      </w:pPr>
    </w:p>
    <w:p w:rsidR="00F4510B" w:rsidRDefault="007C5820" w:rsidP="00F4510B">
      <w:pPr>
        <w:jc w:val="center"/>
        <w:rPr>
          <w:rFonts w:ascii="Arial" w:eastAsia="Times New Roman" w:hAnsi="Arial" w:cs="Arial"/>
          <w:i/>
          <w:iCs/>
          <w:color w:val="000000"/>
          <w:sz w:val="22"/>
          <w:szCs w:val="22"/>
          <w:lang w:val="it-IT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val="it-IT"/>
        </w:rPr>
        <w:t>Inaugurata</w:t>
      </w:r>
      <w:r w:rsidR="00F4510B" w:rsidRPr="00F4510B">
        <w:rPr>
          <w:rFonts w:ascii="Arial" w:eastAsia="Times New Roman" w:hAnsi="Arial" w:cs="Arial"/>
          <w:i/>
          <w:iCs/>
          <w:color w:val="000000"/>
          <w:sz w:val="22"/>
          <w:szCs w:val="22"/>
          <w:lang w:val="it-IT"/>
        </w:rPr>
        <w:t xml:space="preserve"> la piantumazione lungo la ciclovia Treviso-Vicenza-Ostiglia</w:t>
      </w:r>
    </w:p>
    <w:p w:rsidR="007C5820" w:rsidRPr="009C190B" w:rsidRDefault="007C5820" w:rsidP="00F4510B">
      <w:pPr>
        <w:jc w:val="center"/>
        <w:rPr>
          <w:rFonts w:ascii="Arial" w:eastAsia="Times New Roman" w:hAnsi="Arial" w:cs="Arial"/>
          <w:i/>
          <w:iCs/>
          <w:color w:val="000000"/>
          <w:sz w:val="22"/>
          <w:szCs w:val="22"/>
          <w:lang w:val="it-IT"/>
        </w:rPr>
      </w:pPr>
    </w:p>
    <w:p w:rsidR="00F4510B" w:rsidRPr="00F4510B" w:rsidRDefault="00F4510B" w:rsidP="00F4510B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val="it-IT"/>
        </w:rPr>
      </w:pPr>
    </w:p>
    <w:p w:rsidR="00F4510B" w:rsidRPr="00A4587C" w:rsidRDefault="00F4510B" w:rsidP="00021D66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  <w:r w:rsidRPr="00A4587C">
        <w:rPr>
          <w:rFonts w:ascii="Arial" w:eastAsia="Times New Roman" w:hAnsi="Arial" w:cs="Arial"/>
          <w:i/>
          <w:iCs/>
          <w:color w:val="000000"/>
          <w:sz w:val="22"/>
          <w:szCs w:val="22"/>
          <w:lang w:val="it-IT"/>
        </w:rPr>
        <w:t>Grisignano di Zocco, 11 dicembre 2020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- Si è tenuta ieri l’inaugurazione </w:t>
      </w:r>
      <w:r w:rsidR="00FC59D2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per la piantumazione 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di nuovi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alberi lungo la </w:t>
      </w:r>
      <w:proofErr w:type="spellStart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ciclovia</w:t>
      </w:r>
      <w:proofErr w:type="spellEnd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Treviso-Vicenza-Ostiglia, nel tratto di Grisignano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di Zocco</w:t>
      </w:r>
      <w:r w:rsidR="004A145F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(in provincia di Vicenza)</w:t>
      </w:r>
      <w:r w:rsidR="00FC59D2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con la presenza di rappresentanti delle istituzioni locali e delle aziende sostenitrici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.</w:t>
      </w:r>
    </w:p>
    <w:p w:rsidR="00F4510B" w:rsidRPr="00A4587C" w:rsidRDefault="00F4510B" w:rsidP="00021D66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F4510B" w:rsidRPr="00A4587C" w:rsidRDefault="00F4510B" w:rsidP="00021D66">
      <w:pPr>
        <w:jc w:val="both"/>
        <w:rPr>
          <w:rFonts w:ascii="Segoe UI" w:eastAsia="Times New Roman" w:hAnsi="Segoe UI" w:cs="Segoe UI"/>
          <w:sz w:val="21"/>
          <w:szCs w:val="21"/>
          <w:lang w:val="it-IT"/>
        </w:rPr>
      </w:pP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Adriatic LNG, </w:t>
      </w:r>
      <w:r w:rsidRPr="00A4587C">
        <w:rPr>
          <w:rFonts w:ascii="Arial" w:eastAsia="Times New Roman" w:hAnsi="Arial" w:cs="Arial"/>
          <w:sz w:val="22"/>
          <w:szCs w:val="22"/>
          <w:lang w:val="it-IT"/>
        </w:rPr>
        <w:t>la società che gestisce il terminale di rigassificazione al largo delle coste venete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, </w:t>
      </w:r>
      <w:r w:rsidR="00AE575B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ha aderito ai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progetti di riforestazione promossi da </w:t>
      </w:r>
      <w:proofErr w:type="spellStart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WOW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n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ature</w:t>
      </w:r>
      <w:proofErr w:type="spellEnd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, </w:t>
      </w:r>
      <w:proofErr w:type="gramStart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un’iniziativa  guidata</w:t>
      </w:r>
      <w:proofErr w:type="gramEnd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Etifor</w:t>
      </w:r>
      <w:proofErr w:type="spellEnd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- spin-off dell’Università di Padova - che ha l’obiettivo </w:t>
      </w:r>
      <w:r w:rsidR="00021D66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di preservare e valorizzare la biodiversità del territorio.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Insieme ai collaboratori di </w:t>
      </w:r>
      <w:proofErr w:type="spellStart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WOW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n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ature</w:t>
      </w:r>
      <w:proofErr w:type="spellEnd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, </w:t>
      </w:r>
      <w:proofErr w:type="spellStart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Adriatic</w:t>
      </w:r>
      <w:proofErr w:type="spellEnd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LNG ha selezionato due progetti di riforestazione nel territorio veneto e lombardo, a cui ha destinato il contributo tradizionalmente dedicato ai </w:t>
      </w:r>
      <w:r w:rsidRPr="00A4587C">
        <w:rPr>
          <w:rFonts w:ascii="Arial" w:eastAsiaTheme="minorHAnsi" w:hAnsi="Arial" w:cs="Arial"/>
          <w:color w:val="000000"/>
          <w:sz w:val="22"/>
          <w:szCs w:val="22"/>
          <w:lang w:val="it-IT" w:eastAsia="en-US"/>
        </w:rPr>
        <w:t>regali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delle festività di fine anno. Tra il mese di dicembre e il mese di aprile saranno piantati oltre 1.000 alberi, distribuiti in due diverse zone: la Ciclovia Treviso-Vicenza-Ostiglia e il Parco Nord Milano. </w:t>
      </w:r>
    </w:p>
    <w:p w:rsidR="00F4510B" w:rsidRPr="00A4587C" w:rsidRDefault="00F4510B" w:rsidP="00021D66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F4510B" w:rsidRPr="00A4587C" w:rsidRDefault="00F4510B" w:rsidP="00021D6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it-IT"/>
        </w:rPr>
      </w:pPr>
      <w:r w:rsidRPr="00A4587C">
        <w:rPr>
          <w:rFonts w:ascii="Arial" w:eastAsia="Times New Roman" w:hAnsi="Arial" w:cs="Arial"/>
          <w:color w:val="000000" w:themeColor="text1"/>
          <w:sz w:val="22"/>
          <w:szCs w:val="22"/>
          <w:lang w:val="it-IT"/>
        </w:rPr>
        <w:t>La ciclovia Treviso-Vicenza-Ostiglia è un meraviglioso percorso che attraversa il Veneto lungo la storica ferrovia dismessa Treviso-Ostiglia e fa parte del progetto  “Green Tour”</w:t>
      </w:r>
      <w:r w:rsidR="007C5820" w:rsidRPr="00A4587C">
        <w:rPr>
          <w:rFonts w:ascii="Arial" w:eastAsia="Times New Roman" w:hAnsi="Arial" w:cs="Arial"/>
          <w:color w:val="000000" w:themeColor="text1"/>
          <w:sz w:val="22"/>
          <w:szCs w:val="22"/>
          <w:lang w:val="it-IT"/>
        </w:rPr>
        <w:t xml:space="preserve">, </w:t>
      </w:r>
      <w:r w:rsidRPr="00A4587C">
        <w:rPr>
          <w:rFonts w:ascii="Arial" w:eastAsia="Times New Roman" w:hAnsi="Arial" w:cs="Arial"/>
          <w:color w:val="000000" w:themeColor="text1"/>
          <w:sz w:val="22"/>
          <w:szCs w:val="22"/>
          <w:lang w:val="it-IT"/>
        </w:rPr>
        <w:t xml:space="preserve">una rete di oltre 600 chilometri di vie ciclabili e pedonabili promossa dalla Regione Veneto. </w:t>
      </w:r>
      <w:r w:rsidRPr="00A4587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Attraverso la piantumazione di diverse tipologie di alberi, tra i quali cornioli, aceri, carpini, frassini e  tigli, Adriatic LNG contribuirà a rendere la ciclovia ancora più verde e quindi più attraente per sportivi e turisti, </w:t>
      </w:r>
      <w:r w:rsidRPr="00A4587C">
        <w:rPr>
          <w:rFonts w:ascii="Arial" w:eastAsiaTheme="minorHAnsi" w:hAnsi="Arial" w:cs="Arial"/>
          <w:color w:val="000000" w:themeColor="text1"/>
          <w:sz w:val="22"/>
          <w:szCs w:val="22"/>
          <w:lang w:val="it-IT" w:eastAsia="en-US"/>
        </w:rPr>
        <w:t>favorendo allo stesso tempo una mobilità e un turismo sostenibile.</w:t>
      </w:r>
    </w:p>
    <w:p w:rsidR="00F4510B" w:rsidRPr="00A4587C" w:rsidRDefault="00F4510B" w:rsidP="00F4510B">
      <w:pPr>
        <w:jc w:val="both"/>
        <w:rPr>
          <w:rFonts w:ascii="Arial" w:eastAsia="Times New Roman" w:hAnsi="Arial" w:cs="Arial"/>
          <w:color w:val="1F497D" w:themeColor="text2"/>
          <w:sz w:val="22"/>
          <w:szCs w:val="22"/>
          <w:lang w:val="it-IT"/>
        </w:rPr>
      </w:pPr>
    </w:p>
    <w:p w:rsidR="00A4587C" w:rsidRPr="00A4587C" w:rsidRDefault="00A4587C" w:rsidP="00A4587C">
      <w:pPr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A4587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“Il terminale di </w:t>
      </w:r>
      <w:proofErr w:type="spellStart"/>
      <w:r w:rsidRPr="00A4587C">
        <w:rPr>
          <w:rFonts w:ascii="Arial" w:hAnsi="Arial" w:cs="Arial"/>
          <w:color w:val="000000" w:themeColor="text1"/>
          <w:sz w:val="22"/>
          <w:szCs w:val="22"/>
          <w:lang w:val="it-IT"/>
        </w:rPr>
        <w:t>rigassificazione</w:t>
      </w:r>
      <w:proofErr w:type="spellEnd"/>
      <w:r w:rsidRPr="00A4587C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Adriatic LNG è un’infrastruttura strategica per il Paese: contribuisce alla diversificazione dell’approvvigionamento energetico, assicurando all’Italia circa il 10% dei consumi nazionali di gas. Operiamo secondo i più evoluti standard internazionali di tutela </w:t>
      </w:r>
      <w:r w:rsidRPr="00AE575B">
        <w:rPr>
          <w:rFonts w:ascii="Arial" w:hAnsi="Arial" w:cs="Arial"/>
          <w:color w:val="000000" w:themeColor="text1"/>
          <w:sz w:val="22"/>
          <w:szCs w:val="22"/>
          <w:lang w:val="it-IT"/>
        </w:rPr>
        <w:t>ambientale, efficienza energetica e sicurezza, nel pieno rispetto delle più rigorose normative e procedure.”</w:t>
      </w:r>
      <w:r w:rsidR="00AE57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Pr="00AE57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ha commentato Alfredo Balena, Responsabile delle relazioni esterne di </w:t>
      </w:r>
      <w:proofErr w:type="spellStart"/>
      <w:r w:rsidRPr="00AE575B">
        <w:rPr>
          <w:rFonts w:ascii="Arial" w:hAnsi="Arial" w:cs="Arial"/>
          <w:color w:val="000000" w:themeColor="text1"/>
          <w:sz w:val="22"/>
          <w:szCs w:val="22"/>
          <w:lang w:val="it-IT"/>
        </w:rPr>
        <w:t>Adriatic</w:t>
      </w:r>
      <w:proofErr w:type="spellEnd"/>
      <w:r w:rsidRPr="00AE57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LNG</w:t>
      </w:r>
      <w:r w:rsidR="00AE57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aggiungendo: </w:t>
      </w:r>
      <w:r w:rsidR="00FC59D2" w:rsidRPr="00AE575B"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AE57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Il </w:t>
      </w:r>
      <w:r w:rsidR="00AE575B" w:rsidRPr="00AE575B">
        <w:rPr>
          <w:rFonts w:ascii="Arial" w:hAnsi="Arial" w:cs="Arial"/>
          <w:color w:val="000000" w:themeColor="text1"/>
          <w:sz w:val="22"/>
          <w:szCs w:val="22"/>
          <w:lang w:val="it-IT"/>
        </w:rPr>
        <w:t>gas naturale ricopre un ruolo chiave nella transizione verso fonti più sostenibili, in quanto fonte fossile con minori emissioni, abbondante in natura, economica, flessibile e affidabile</w:t>
      </w:r>
      <w:r w:rsidR="00AE575B">
        <w:rPr>
          <w:rFonts w:ascii="Arial" w:hAnsi="Arial" w:cs="Arial"/>
          <w:color w:val="000000" w:themeColor="text1"/>
          <w:sz w:val="22"/>
          <w:szCs w:val="22"/>
          <w:lang w:val="it-IT"/>
        </w:rPr>
        <w:t>”</w:t>
      </w:r>
      <w:r w:rsidR="00AE575B" w:rsidRPr="00AE575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</w:p>
    <w:p w:rsidR="00F4510B" w:rsidRPr="00A4587C" w:rsidRDefault="00F4510B" w:rsidP="00F4510B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F4510B" w:rsidRPr="00A4587C" w:rsidRDefault="00F4510B" w:rsidP="00F4510B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Nel Parco Nord di Milano, Adriatic LNG  contribuirà</w:t>
      </w:r>
      <w:r w:rsidR="00E707E3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alla creazione di una </w:t>
      </w:r>
      <w:r w:rsidRPr="00A4587C">
        <w:rPr>
          <w:rFonts w:ascii="Arial" w:eastAsia="Times New Roman" w:hAnsi="Arial" w:cs="Arial"/>
          <w:i/>
          <w:iCs/>
          <w:color w:val="000000"/>
          <w:sz w:val="22"/>
          <w:szCs w:val="22"/>
          <w:lang w:val="it-IT"/>
        </w:rPr>
        <w:t>food forest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: 10.000 metri quadrati di bosco tra alberi da frutto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e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arbusti 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buoni per l’uomo e per la biodiversità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. Un’area che sarà accessibile a chiunque desideri conoscere la coltivazione delle specie 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autoctone e l’uso che si può fare in cucina dei prodotti come frutti, bacche, gemme e fiori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. Qui, l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’impianto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degli alberi avrà </w:t>
      </w:r>
      <w:r w:rsidR="00E707E3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inizio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nella primavera 2021.</w:t>
      </w:r>
    </w:p>
    <w:p w:rsidR="00F4510B" w:rsidRPr="00A4587C" w:rsidRDefault="00F4510B" w:rsidP="00F4510B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F4510B" w:rsidRDefault="00F4510B" w:rsidP="00F4510B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Sicurezza e tutela ambientale, centralità delle persone, confronto costante con stakeholder e istituzioni rappresentano </w:t>
      </w:r>
      <w:r w:rsidR="00FC59D2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i pilastri fondamentali 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della cultura aziendale di Adriatic LNG. Questi valori, uniti al sostegno alle comunità locali e all’impegno per uno sviluppo sostenibile guidano il lavoro dell’azienda giorno dopo giorno. Il sostegno ai progetti di riforestazione di </w:t>
      </w:r>
      <w:proofErr w:type="spellStart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WOW</w:t>
      </w:r>
      <w:r w:rsidR="003452F7"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n</w:t>
      </w:r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>ature</w:t>
      </w:r>
      <w:proofErr w:type="spellEnd"/>
      <w:r w:rsidRPr="00A4587C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 per la piantumazione di oltre 1.000 alberi in Veneto e Lombardia testimonia l’attenzione di Adriatic LNG per la sostenibilità ambientale e la valorizzazione del territorio.</w:t>
      </w:r>
    </w:p>
    <w:p w:rsidR="00021D66" w:rsidRDefault="00021D66" w:rsidP="00F4510B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021D66" w:rsidRDefault="00021D66" w:rsidP="00021D66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  <w:r w:rsidRPr="00021D66">
        <w:rPr>
          <w:rFonts w:ascii="Arial" w:eastAsia="Times New Roman" w:hAnsi="Arial" w:cs="Arial"/>
          <w:color w:val="000000"/>
          <w:sz w:val="22"/>
          <w:szCs w:val="22"/>
          <w:lang w:val="it-IT"/>
        </w:rPr>
        <w:t xml:space="preserve">Per ulteriori dettagli sull’iniziativa: </w:t>
      </w:r>
      <w:r w:rsidR="00236D7B">
        <w:fldChar w:fldCharType="begin"/>
      </w:r>
      <w:r w:rsidR="00236D7B" w:rsidRPr="00FC59D2">
        <w:rPr>
          <w:lang w:val="it-IT"/>
          <w:rPrChange w:id="0" w:author="Carlesimo Alessandro" w:date="2020-12-09T10:32:00Z">
            <w:rPr/>
          </w:rPrChange>
        </w:rPr>
        <w:instrText xml:space="preserve"> HYPERLINK "https://www.wownature.eu/adriatic-lng/" \o "https://www.wownature.eu/adriatic-lng/" </w:instrText>
      </w:r>
      <w:r w:rsidR="00236D7B">
        <w:fldChar w:fldCharType="separate"/>
      </w:r>
      <w:r w:rsidRPr="005064AA">
        <w:rPr>
          <w:rFonts w:ascii="Arial" w:eastAsia="Times New Roman" w:hAnsi="Arial" w:cs="Arial"/>
          <w:color w:val="000000"/>
          <w:sz w:val="22"/>
          <w:szCs w:val="22"/>
          <w:lang w:val="it-IT"/>
        </w:rPr>
        <w:t>https://www.wownature.eu/adriatic-lng/</w:t>
      </w:r>
      <w:r w:rsidR="00236D7B">
        <w:rPr>
          <w:rFonts w:ascii="Arial" w:eastAsia="Times New Roman" w:hAnsi="Arial" w:cs="Arial"/>
          <w:color w:val="000000"/>
          <w:sz w:val="22"/>
          <w:szCs w:val="22"/>
          <w:lang w:val="it-IT"/>
        </w:rPr>
        <w:fldChar w:fldCharType="end"/>
      </w:r>
    </w:p>
    <w:p w:rsidR="00744281" w:rsidRDefault="0074428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it-IT"/>
        </w:rPr>
      </w:pPr>
    </w:p>
    <w:p w:rsidR="00744281" w:rsidRDefault="00744281" w:rsidP="00744281">
      <w:pPr>
        <w:pBdr>
          <w:bottom w:val="single" w:sz="6" w:space="1" w:color="000000"/>
        </w:pBdr>
        <w:jc w:val="both"/>
        <w:rPr>
          <w:rFonts w:ascii="Arial" w:hAnsi="Arial" w:cs="Arial"/>
          <w:sz w:val="16"/>
          <w:szCs w:val="16"/>
          <w:lang w:val="it-IT"/>
        </w:rPr>
      </w:pPr>
    </w:p>
    <w:p w:rsidR="00744281" w:rsidRDefault="00744281" w:rsidP="00744281">
      <w:pPr>
        <w:jc w:val="both"/>
        <w:rPr>
          <w:rStyle w:val="A0"/>
          <w:sz w:val="18"/>
          <w:szCs w:val="18"/>
          <w:lang w:val="it-IT"/>
        </w:rPr>
      </w:pPr>
    </w:p>
    <w:p w:rsidR="00DA6193" w:rsidRPr="00021D66" w:rsidRDefault="007E1747" w:rsidP="00744281">
      <w:pPr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 xml:space="preserve">Entrato in esercizio nella seconda metà del 2009, il terminale di rigassificazione Adriatic LNG </w:t>
      </w:r>
      <w:r w:rsidRPr="00021D66">
        <w:rPr>
          <w:rFonts w:ascii="Arial" w:hAnsi="Arial" w:cs="Arial"/>
          <w:color w:val="000000"/>
          <w:sz w:val="18"/>
          <w:szCs w:val="18"/>
          <w:lang w:val="it-IT"/>
        </w:rPr>
        <w:t xml:space="preserve">assicura all’Italia circa il 10% dei consumi nazionali di gas. Infrastruttura </w:t>
      </w:r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>strategica per il Paese per il suo contributo alla diversificazione dell’approvvigionamento energetico, Adriatic LNG ad oggi ha contribuito a soddisfare i consumi nazionali di gas naturale immettendo nella rete nazionale gasdotti oltre 6</w:t>
      </w:r>
      <w:r w:rsidR="00F4510B"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>8</w:t>
      </w:r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 xml:space="preserve"> miliardi di metri cubi di gas proveniente via nave da 8 Paesi (Qatar, Egitto, </w:t>
      </w:r>
      <w:proofErr w:type="spellStart"/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>Trinidad&amp;Tobago</w:t>
      </w:r>
      <w:proofErr w:type="spellEnd"/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 xml:space="preserve">, Guinea Equatoriale, Norvegia, Nigeria, Stati Uniti e Angola). Adriatic LNG è co-controllata da </w:t>
      </w:r>
      <w:proofErr w:type="spellStart"/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>ExxonMobil</w:t>
      </w:r>
      <w:proofErr w:type="spellEnd"/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 xml:space="preserve"> Italiana Gas e Qatar Terminal Limited (affiliata del gruppo Qatar </w:t>
      </w:r>
      <w:proofErr w:type="spellStart"/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>Petroleum</w:t>
      </w:r>
      <w:proofErr w:type="spellEnd"/>
      <w:r w:rsidRPr="00021D66">
        <w:rPr>
          <w:rStyle w:val="A0"/>
          <w:rFonts w:ascii="Arial" w:hAnsi="Arial" w:cs="Arial"/>
          <w:color w:val="000000"/>
          <w:sz w:val="18"/>
          <w:szCs w:val="18"/>
          <w:lang w:val="it-IT"/>
        </w:rPr>
        <w:t xml:space="preserve">) e partecipata da SNAM. </w:t>
      </w:r>
    </w:p>
    <w:p w:rsidR="00DA6193" w:rsidRDefault="00DA6193" w:rsidP="00744281">
      <w:pPr>
        <w:pBdr>
          <w:bottom w:val="single" w:sz="6" w:space="0" w:color="000000"/>
        </w:pBdr>
        <w:jc w:val="both"/>
        <w:rPr>
          <w:rFonts w:ascii="Arial" w:hAnsi="Arial" w:cs="Arial"/>
          <w:b/>
          <w:sz w:val="16"/>
          <w:szCs w:val="16"/>
          <w:lang w:val="it-IT"/>
        </w:rPr>
      </w:pPr>
    </w:p>
    <w:p w:rsidR="00DA6193" w:rsidRDefault="00DA6193">
      <w:pPr>
        <w:jc w:val="both"/>
        <w:rPr>
          <w:rStyle w:val="A0"/>
          <w:lang w:val="it-IT"/>
        </w:rPr>
      </w:pPr>
    </w:p>
    <w:p w:rsidR="00DA6193" w:rsidRDefault="007E1747">
      <w:pPr>
        <w:jc w:val="both"/>
        <w:outlineLvl w:val="0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CONTATTI:</w:t>
      </w:r>
    </w:p>
    <w:p w:rsidR="00DA6193" w:rsidRDefault="00DA6193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DA6193" w:rsidRDefault="007E1747">
      <w:pPr>
        <w:ind w:right="706"/>
        <w:outlineLvl w:val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Ufficio Stampa Adriatic LNG – SEC </w:t>
      </w:r>
      <w:proofErr w:type="spellStart"/>
      <w:r>
        <w:rPr>
          <w:rFonts w:ascii="Arial" w:hAnsi="Arial" w:cs="Arial"/>
          <w:b/>
          <w:sz w:val="18"/>
          <w:szCs w:val="18"/>
          <w:lang w:val="it-IT"/>
        </w:rPr>
        <w:t>Newgate</w:t>
      </w:r>
      <w:proofErr w:type="spellEnd"/>
      <w:r>
        <w:rPr>
          <w:rFonts w:ascii="Arial" w:hAnsi="Arial" w:cs="Arial"/>
          <w:b/>
          <w:sz w:val="18"/>
          <w:szCs w:val="18"/>
          <w:lang w:val="it-IT"/>
        </w:rPr>
        <w:t xml:space="preserve"> Spa</w:t>
      </w:r>
    </w:p>
    <w:p w:rsidR="00DA6193" w:rsidRDefault="007E1747">
      <w:pPr>
        <w:ind w:right="706"/>
        <w:rPr>
          <w:rStyle w:val="CollegamentoInternet"/>
          <w:rFonts w:ascii="Arial" w:hAnsi="Arial"/>
          <w:sz w:val="18"/>
          <w:szCs w:val="18"/>
          <w:lang w:val="it-IT"/>
        </w:rPr>
      </w:pPr>
      <w:r>
        <w:rPr>
          <w:rStyle w:val="CollegamentoInternet"/>
          <w:rFonts w:ascii="Arial" w:hAnsi="Arial" w:cs="Arial"/>
          <w:sz w:val="18"/>
          <w:szCs w:val="18"/>
          <w:lang w:val="it-IT"/>
        </w:rPr>
        <w:t>alng_press@secrp.com</w:t>
      </w:r>
    </w:p>
    <w:p w:rsidR="00DA6193" w:rsidRDefault="00DA6193">
      <w:pPr>
        <w:ind w:right="706"/>
        <w:rPr>
          <w:rFonts w:ascii="Arial" w:hAnsi="Arial" w:cs="Arial"/>
          <w:i/>
          <w:sz w:val="18"/>
          <w:szCs w:val="18"/>
          <w:lang w:val="it-IT"/>
        </w:rPr>
      </w:pPr>
    </w:p>
    <w:p w:rsidR="00DA6193" w:rsidRDefault="007E1747">
      <w:pPr>
        <w:ind w:right="706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Valeria Peverelli 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Tel.  +39 02   62499938 - Cell. +39 347 0712801</w:t>
      </w:r>
    </w:p>
    <w:p w:rsidR="00DA6193" w:rsidRDefault="007E1747">
      <w:pPr>
        <w:ind w:right="706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Angela Trevisol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Tel.  +39 041 8878186 - Cell. +39 338 7225251</w:t>
      </w:r>
    </w:p>
    <w:p w:rsidR="00DA6193" w:rsidRDefault="007E1747">
      <w:pPr>
        <w:ind w:right="706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Elena De Faveri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Tel.  +39 02   62499935 - Cell. + 39 349 7250850</w:t>
      </w:r>
    </w:p>
    <w:p w:rsidR="00DA6193" w:rsidRDefault="007E1747">
      <w:pPr>
        <w:ind w:right="706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Francesco Astolfi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Tel.  +39 041 8878186 - Cell. +39 340 3227833</w:t>
      </w:r>
    </w:p>
    <w:p w:rsidR="00DA6193" w:rsidRDefault="007E1747">
      <w:pPr>
        <w:ind w:right="706" w:firstLine="708"/>
        <w:rPr>
          <w:rFonts w:ascii="Arial" w:hAnsi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</w:r>
    </w:p>
    <w:p w:rsidR="00DA6193" w:rsidRPr="00605A76" w:rsidRDefault="007E1747">
      <w:pPr>
        <w:rPr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Per saperne di più: </w:t>
      </w:r>
      <w:r>
        <w:rPr>
          <w:rStyle w:val="CollegamentoInternet"/>
          <w:rFonts w:ascii="Arial" w:hAnsi="Arial" w:cs="Arial"/>
          <w:color w:val="auto"/>
          <w:sz w:val="18"/>
          <w:szCs w:val="18"/>
          <w:lang w:val="it-IT"/>
        </w:rPr>
        <w:t>www.adriaticlng.it</w:t>
      </w:r>
    </w:p>
    <w:sectPr w:rsidR="00DA6193" w:rsidRPr="00605A76" w:rsidSect="009C6BB3">
      <w:headerReference w:type="default" r:id="rId8"/>
      <w:headerReference w:type="first" r:id="rId9"/>
      <w:footerReference w:type="first" r:id="rId10"/>
      <w:pgSz w:w="11906" w:h="16838"/>
      <w:pgMar w:top="1985" w:right="1418" w:bottom="1701" w:left="1418" w:header="737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7B" w:rsidRDefault="00236D7B">
      <w:r>
        <w:separator/>
      </w:r>
    </w:p>
  </w:endnote>
  <w:endnote w:type="continuationSeparator" w:id="0">
    <w:p w:rsidR="00236D7B" w:rsidRDefault="0023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eGothic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 CondEighteen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93" w:rsidRDefault="007E1747">
    <w:pPr>
      <w:pStyle w:val="Footer"/>
      <w:pBdr>
        <w:top w:val="single" w:sz="4" w:space="1" w:color="000000"/>
      </w:pBdr>
      <w:jc w:val="center"/>
      <w:rPr>
        <w:rFonts w:ascii="Arial" w:hAnsi="Arial"/>
        <w:color w:val="000000"/>
        <w:sz w:val="16"/>
        <w:lang w:val="it-IT"/>
      </w:rPr>
    </w:pPr>
    <w:r>
      <w:rPr>
        <w:rFonts w:ascii="Arial" w:hAnsi="Arial"/>
        <w:b/>
        <w:color w:val="000000"/>
        <w:sz w:val="16"/>
        <w:lang w:val="it-IT"/>
      </w:rPr>
      <w:t xml:space="preserve">Terminale GNL Adriatico S.r.l. - </w:t>
    </w:r>
    <w:r>
      <w:rPr>
        <w:rFonts w:ascii="Arial" w:hAnsi="Arial"/>
        <w:color w:val="000000"/>
        <w:sz w:val="16"/>
        <w:lang w:val="it-IT"/>
      </w:rPr>
      <w:t>Sede Legale: Piazza Sigmund Freud, 1 – 20124 Milano – Italia</w:t>
    </w:r>
  </w:p>
  <w:p w:rsidR="00DA6193" w:rsidRDefault="007E1747">
    <w:pPr>
      <w:pStyle w:val="Footer"/>
      <w:jc w:val="center"/>
      <w:rPr>
        <w:rFonts w:ascii="Arial" w:hAnsi="Arial"/>
        <w:color w:val="000000"/>
        <w:sz w:val="14"/>
        <w:szCs w:val="14"/>
        <w:lang w:val="it-IT"/>
      </w:rPr>
    </w:pPr>
    <w:r>
      <w:rPr>
        <w:rFonts w:ascii="Arial" w:hAnsi="Arial"/>
        <w:color w:val="000000"/>
        <w:sz w:val="14"/>
        <w:szCs w:val="14"/>
        <w:lang w:val="it-IT"/>
      </w:rPr>
      <w:t xml:space="preserve">Capitale Sociale: Euro 200.000.000 </w:t>
    </w:r>
    <w:proofErr w:type="spellStart"/>
    <w:r>
      <w:rPr>
        <w:rFonts w:ascii="Arial" w:hAnsi="Arial"/>
        <w:color w:val="000000"/>
        <w:sz w:val="14"/>
        <w:szCs w:val="14"/>
        <w:lang w:val="it-IT"/>
      </w:rPr>
      <w:t>i.v</w:t>
    </w:r>
    <w:proofErr w:type="spellEnd"/>
    <w:r>
      <w:rPr>
        <w:rFonts w:ascii="Arial" w:hAnsi="Arial"/>
        <w:color w:val="000000"/>
        <w:sz w:val="14"/>
        <w:szCs w:val="14"/>
        <w:lang w:val="it-IT"/>
      </w:rPr>
      <w:t>. - Reg. Imprese Milano, C. F.,  Partita IVA: 13289520150  -  R.E.A. 1788519 Milano</w:t>
    </w:r>
  </w:p>
  <w:p w:rsidR="00DA6193" w:rsidRDefault="00DA6193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7B" w:rsidRDefault="00236D7B">
      <w:r>
        <w:separator/>
      </w:r>
    </w:p>
  </w:footnote>
  <w:footnote w:type="continuationSeparator" w:id="0">
    <w:p w:rsidR="00236D7B" w:rsidRDefault="0023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93" w:rsidRDefault="007E1747">
    <w:pPr>
      <w:pStyle w:val="Header"/>
      <w:rPr>
        <w:rFonts w:ascii="Arial" w:hAnsi="Arial"/>
        <w:color w:val="808080"/>
        <w:sz w:val="18"/>
      </w:rPr>
    </w:pPr>
    <w:r>
      <w:rPr>
        <w:rFonts w:ascii="Arial" w:hAnsi="Arial"/>
        <w:noProof/>
        <w:color w:val="808080"/>
        <w:sz w:val="18"/>
        <w:lang w:eastAsia="en-US"/>
      </w:rPr>
      <w:drawing>
        <wp:anchor distT="0" distB="0" distL="0" distR="0" simplePos="0" relativeHeight="2" behindDoc="1" locked="0" layoutInCell="1" allowOverlap="1" wp14:anchorId="52D142B3" wp14:editId="40F8C177">
          <wp:simplePos x="0" y="0"/>
          <wp:positionH relativeFrom="column">
            <wp:posOffset>-437515</wp:posOffset>
          </wp:positionH>
          <wp:positionV relativeFrom="paragraph">
            <wp:posOffset>1905</wp:posOffset>
          </wp:positionV>
          <wp:extent cx="850900" cy="622300"/>
          <wp:effectExtent l="0" t="0" r="0" b="0"/>
          <wp:wrapNone/>
          <wp:docPr id="1" name="Immagine 1" descr="logoAdriaticLNG_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AdriaticLNG_s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93" w:rsidRDefault="007E1747">
    <w:pPr>
      <w:pStyle w:val="Header"/>
      <w:tabs>
        <w:tab w:val="clear" w:pos="9638"/>
        <w:tab w:val="left" w:pos="2552"/>
        <w:tab w:val="left" w:pos="2835"/>
        <w:tab w:val="left" w:pos="3402"/>
        <w:tab w:val="left" w:pos="5954"/>
        <w:tab w:val="left" w:pos="6237"/>
        <w:tab w:val="left" w:pos="6804"/>
        <w:tab w:val="left" w:pos="7371"/>
        <w:tab w:val="left" w:pos="8505"/>
      </w:tabs>
      <w:rPr>
        <w:color w:val="000000"/>
      </w:rPr>
    </w:pPr>
    <w:r>
      <w:rPr>
        <w:noProof/>
        <w:color w:val="000000"/>
        <w:lang w:eastAsia="en-US"/>
      </w:rPr>
      <w:drawing>
        <wp:anchor distT="0" distB="0" distL="0" distR="0" simplePos="0" relativeHeight="3" behindDoc="1" locked="0" layoutInCell="1" allowOverlap="1" wp14:anchorId="2222D669" wp14:editId="2D884E5E">
          <wp:simplePos x="0" y="0"/>
          <wp:positionH relativeFrom="column">
            <wp:posOffset>-437515</wp:posOffset>
          </wp:positionH>
          <wp:positionV relativeFrom="paragraph">
            <wp:posOffset>-10795</wp:posOffset>
          </wp:positionV>
          <wp:extent cx="1663700" cy="589280"/>
          <wp:effectExtent l="0" t="0" r="0" b="0"/>
          <wp:wrapNone/>
          <wp:docPr id="2" name="Immagine 2" descr="logoAdriaticL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AdriaticL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6193" w:rsidRDefault="00DA6193">
    <w:pPr>
      <w:pStyle w:val="Header"/>
      <w:tabs>
        <w:tab w:val="clear" w:pos="4819"/>
        <w:tab w:val="clear" w:pos="9638"/>
        <w:tab w:val="left" w:pos="2552"/>
        <w:tab w:val="left" w:pos="2835"/>
        <w:tab w:val="left" w:pos="3402"/>
        <w:tab w:val="center" w:pos="4536"/>
        <w:tab w:val="left" w:pos="5954"/>
        <w:tab w:val="left" w:pos="6237"/>
        <w:tab w:val="left" w:pos="6804"/>
        <w:tab w:val="left" w:pos="7371"/>
        <w:tab w:val="left" w:pos="8505"/>
      </w:tabs>
      <w:jc w:val="right"/>
      <w:rPr>
        <w:rFonts w:ascii="Arial" w:hAnsi="Arial"/>
        <w:color w:val="000000"/>
        <w:sz w:val="8"/>
      </w:rPr>
    </w:pPr>
  </w:p>
  <w:p w:rsidR="00DA6193" w:rsidRDefault="007E1747">
    <w:pPr>
      <w:pStyle w:val="Header"/>
      <w:tabs>
        <w:tab w:val="clear" w:pos="4819"/>
        <w:tab w:val="clear" w:pos="9638"/>
        <w:tab w:val="left" w:pos="2552"/>
        <w:tab w:val="left" w:pos="2835"/>
        <w:tab w:val="left" w:pos="3402"/>
        <w:tab w:val="left" w:pos="5954"/>
        <w:tab w:val="left" w:pos="6237"/>
        <w:tab w:val="left" w:pos="6804"/>
        <w:tab w:val="left" w:pos="7371"/>
      </w:tabs>
      <w:jc w:val="right"/>
      <w:rPr>
        <w:rFonts w:ascii="Arial" w:hAnsi="Arial"/>
        <w:color w:val="000000"/>
        <w:sz w:val="16"/>
        <w:lang w:val="it-IT"/>
      </w:rPr>
    </w:pPr>
    <w:r>
      <w:rPr>
        <w:rFonts w:ascii="Arial" w:hAnsi="Arial"/>
        <w:color w:val="000000"/>
        <w:sz w:val="16"/>
      </w:rPr>
      <w:tab/>
    </w:r>
    <w:r>
      <w:rPr>
        <w:rFonts w:ascii="Arial" w:hAnsi="Arial"/>
        <w:b/>
        <w:color w:val="000000"/>
        <w:sz w:val="16"/>
        <w:lang w:val="it-IT"/>
      </w:rPr>
      <w:t>Terminale GNL Adriatico S.r.l.</w:t>
    </w:r>
  </w:p>
  <w:p w:rsidR="00DA6193" w:rsidRDefault="007E1747">
    <w:pPr>
      <w:pStyle w:val="Header"/>
      <w:tabs>
        <w:tab w:val="clear" w:pos="4819"/>
        <w:tab w:val="clear" w:pos="9638"/>
        <w:tab w:val="left" w:pos="2552"/>
        <w:tab w:val="left" w:pos="2835"/>
        <w:tab w:val="left" w:pos="3402"/>
        <w:tab w:val="left" w:pos="5954"/>
        <w:tab w:val="left" w:pos="6237"/>
        <w:tab w:val="left" w:pos="6804"/>
        <w:tab w:val="left" w:pos="7371"/>
      </w:tabs>
      <w:jc w:val="right"/>
      <w:rPr>
        <w:rFonts w:ascii="Arial" w:hAnsi="Arial"/>
        <w:color w:val="000000"/>
        <w:sz w:val="16"/>
        <w:lang w:val="it-IT"/>
      </w:rPr>
    </w:pPr>
    <w:r>
      <w:rPr>
        <w:rFonts w:ascii="Arial" w:hAnsi="Arial"/>
        <w:color w:val="000000"/>
        <w:sz w:val="16"/>
        <w:lang w:val="it-IT"/>
      </w:rPr>
      <w:tab/>
      <w:t xml:space="preserve">Piazza Sigmund Freud, 1 – 20154 Milano - Italia </w:t>
    </w:r>
  </w:p>
  <w:p w:rsidR="00DA6193" w:rsidRDefault="007E1747">
    <w:pPr>
      <w:pStyle w:val="Header"/>
      <w:tabs>
        <w:tab w:val="clear" w:pos="4819"/>
        <w:tab w:val="clear" w:pos="9638"/>
        <w:tab w:val="left" w:pos="2552"/>
        <w:tab w:val="left" w:pos="2835"/>
        <w:tab w:val="left" w:pos="3402"/>
        <w:tab w:val="left" w:pos="5954"/>
        <w:tab w:val="left" w:pos="6237"/>
        <w:tab w:val="left" w:pos="6804"/>
      </w:tabs>
      <w:jc w:val="right"/>
      <w:rPr>
        <w:rFonts w:ascii="Arial" w:hAnsi="Arial"/>
        <w:color w:val="000000"/>
        <w:sz w:val="16"/>
        <w:lang w:val="it-IT"/>
      </w:rPr>
    </w:pPr>
    <w:r>
      <w:rPr>
        <w:rFonts w:ascii="Arial" w:hAnsi="Arial"/>
        <w:color w:val="000000"/>
        <w:sz w:val="16"/>
        <w:lang w:val="it-IT"/>
      </w:rPr>
      <w:tab/>
      <w:t xml:space="preserve">Tel. +39 - 02 - 6369.81 – Fax +39 - 02 - 6369.8223  </w:t>
    </w:r>
  </w:p>
  <w:p w:rsidR="00DA6193" w:rsidRDefault="007E1747">
    <w:pPr>
      <w:pStyle w:val="Header"/>
      <w:tabs>
        <w:tab w:val="clear" w:pos="4819"/>
        <w:tab w:val="clear" w:pos="9638"/>
        <w:tab w:val="left" w:pos="2552"/>
        <w:tab w:val="left" w:pos="2835"/>
        <w:tab w:val="left" w:pos="3402"/>
        <w:tab w:val="left" w:pos="5954"/>
        <w:tab w:val="left" w:pos="6237"/>
        <w:tab w:val="left" w:pos="6804"/>
      </w:tabs>
      <w:jc w:val="right"/>
      <w:rPr>
        <w:color w:val="000000"/>
      </w:rPr>
    </w:pPr>
    <w:r>
      <w:rPr>
        <w:rFonts w:ascii="Arial" w:hAnsi="Arial"/>
        <w:color w:val="000000"/>
        <w:sz w:val="16"/>
        <w:lang w:val="it-IT"/>
      </w:rPr>
      <w:t xml:space="preserve">                                                          </w:t>
    </w:r>
    <w:r>
      <w:rPr>
        <w:rFonts w:ascii="Arial" w:hAnsi="Arial"/>
        <w:color w:val="000000"/>
        <w:sz w:val="16"/>
      </w:rPr>
      <w:t>www.adriaticlng.it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C74"/>
    <w:multiLevelType w:val="hybridMultilevel"/>
    <w:tmpl w:val="146A6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esimo Alessandro">
    <w15:presenceInfo w15:providerId="AD" w15:userId="S-1-5-21-1598107317-4037291684-2750291577-2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93"/>
    <w:rsid w:val="00002A8D"/>
    <w:rsid w:val="00021D66"/>
    <w:rsid w:val="00045029"/>
    <w:rsid w:val="00061195"/>
    <w:rsid w:val="000655E0"/>
    <w:rsid w:val="00076785"/>
    <w:rsid w:val="000D18CA"/>
    <w:rsid w:val="000D2A67"/>
    <w:rsid w:val="000E098F"/>
    <w:rsid w:val="001047DD"/>
    <w:rsid w:val="00113985"/>
    <w:rsid w:val="00161E57"/>
    <w:rsid w:val="00166DDC"/>
    <w:rsid w:val="001C6817"/>
    <w:rsid w:val="001D14CB"/>
    <w:rsid w:val="001E3DDA"/>
    <w:rsid w:val="00207950"/>
    <w:rsid w:val="00225903"/>
    <w:rsid w:val="002368A2"/>
    <w:rsid w:val="00236D7B"/>
    <w:rsid w:val="00256782"/>
    <w:rsid w:val="00273711"/>
    <w:rsid w:val="003022DB"/>
    <w:rsid w:val="00304CDE"/>
    <w:rsid w:val="00315966"/>
    <w:rsid w:val="0033116E"/>
    <w:rsid w:val="0033173A"/>
    <w:rsid w:val="003452F7"/>
    <w:rsid w:val="00347FC0"/>
    <w:rsid w:val="00385BEC"/>
    <w:rsid w:val="00387F3C"/>
    <w:rsid w:val="00395ED6"/>
    <w:rsid w:val="003A6FEA"/>
    <w:rsid w:val="003A7A68"/>
    <w:rsid w:val="003B11AC"/>
    <w:rsid w:val="003D6EEC"/>
    <w:rsid w:val="00403017"/>
    <w:rsid w:val="00414234"/>
    <w:rsid w:val="00444EBC"/>
    <w:rsid w:val="004641A2"/>
    <w:rsid w:val="00496C53"/>
    <w:rsid w:val="004A145F"/>
    <w:rsid w:val="004C0F2B"/>
    <w:rsid w:val="004D0257"/>
    <w:rsid w:val="004D6045"/>
    <w:rsid w:val="004E03D6"/>
    <w:rsid w:val="005213AC"/>
    <w:rsid w:val="005376EB"/>
    <w:rsid w:val="005571A1"/>
    <w:rsid w:val="00560F92"/>
    <w:rsid w:val="00571327"/>
    <w:rsid w:val="005726DA"/>
    <w:rsid w:val="0057414D"/>
    <w:rsid w:val="00585C53"/>
    <w:rsid w:val="00587713"/>
    <w:rsid w:val="00597BB2"/>
    <w:rsid w:val="005A248C"/>
    <w:rsid w:val="005B658B"/>
    <w:rsid w:val="005F25FF"/>
    <w:rsid w:val="00605A76"/>
    <w:rsid w:val="00624EFF"/>
    <w:rsid w:val="00635175"/>
    <w:rsid w:val="00640B20"/>
    <w:rsid w:val="00650BB3"/>
    <w:rsid w:val="006707E1"/>
    <w:rsid w:val="00680A37"/>
    <w:rsid w:val="00683101"/>
    <w:rsid w:val="0069660F"/>
    <w:rsid w:val="006C37F2"/>
    <w:rsid w:val="006E1F4A"/>
    <w:rsid w:val="007113AB"/>
    <w:rsid w:val="00725A8C"/>
    <w:rsid w:val="00725CD6"/>
    <w:rsid w:val="00734BB5"/>
    <w:rsid w:val="007418F4"/>
    <w:rsid w:val="00744281"/>
    <w:rsid w:val="0075064D"/>
    <w:rsid w:val="00756110"/>
    <w:rsid w:val="0078048B"/>
    <w:rsid w:val="007B23C2"/>
    <w:rsid w:val="007B5D04"/>
    <w:rsid w:val="007C381C"/>
    <w:rsid w:val="007C5820"/>
    <w:rsid w:val="007E1747"/>
    <w:rsid w:val="007F487F"/>
    <w:rsid w:val="00816594"/>
    <w:rsid w:val="00821B98"/>
    <w:rsid w:val="008366C7"/>
    <w:rsid w:val="00837077"/>
    <w:rsid w:val="00897B74"/>
    <w:rsid w:val="008D09FB"/>
    <w:rsid w:val="008D61B9"/>
    <w:rsid w:val="008D79B9"/>
    <w:rsid w:val="008F4526"/>
    <w:rsid w:val="009217F8"/>
    <w:rsid w:val="0093793B"/>
    <w:rsid w:val="00966388"/>
    <w:rsid w:val="009A31BF"/>
    <w:rsid w:val="009B155A"/>
    <w:rsid w:val="009B6EC9"/>
    <w:rsid w:val="009C6BB3"/>
    <w:rsid w:val="009E3F00"/>
    <w:rsid w:val="00A1385E"/>
    <w:rsid w:val="00A4587C"/>
    <w:rsid w:val="00A658C4"/>
    <w:rsid w:val="00A70B31"/>
    <w:rsid w:val="00A81B5E"/>
    <w:rsid w:val="00A85C8E"/>
    <w:rsid w:val="00A90102"/>
    <w:rsid w:val="00A92E59"/>
    <w:rsid w:val="00A948BF"/>
    <w:rsid w:val="00AA6BD8"/>
    <w:rsid w:val="00AB7DEF"/>
    <w:rsid w:val="00AE575B"/>
    <w:rsid w:val="00B1163F"/>
    <w:rsid w:val="00B16A18"/>
    <w:rsid w:val="00B24019"/>
    <w:rsid w:val="00B36EF0"/>
    <w:rsid w:val="00B80289"/>
    <w:rsid w:val="00B9306D"/>
    <w:rsid w:val="00B93C7D"/>
    <w:rsid w:val="00BA367A"/>
    <w:rsid w:val="00BA55AB"/>
    <w:rsid w:val="00BC4DE6"/>
    <w:rsid w:val="00BE5B61"/>
    <w:rsid w:val="00BF5CA0"/>
    <w:rsid w:val="00C06840"/>
    <w:rsid w:val="00C12772"/>
    <w:rsid w:val="00C348FE"/>
    <w:rsid w:val="00C36586"/>
    <w:rsid w:val="00C5167C"/>
    <w:rsid w:val="00CA0015"/>
    <w:rsid w:val="00CA37C5"/>
    <w:rsid w:val="00D02C1F"/>
    <w:rsid w:val="00D24AC4"/>
    <w:rsid w:val="00D47F7A"/>
    <w:rsid w:val="00D666AA"/>
    <w:rsid w:val="00D70BF5"/>
    <w:rsid w:val="00D914E9"/>
    <w:rsid w:val="00DA2429"/>
    <w:rsid w:val="00DA6193"/>
    <w:rsid w:val="00E36A9F"/>
    <w:rsid w:val="00E43FBD"/>
    <w:rsid w:val="00E50547"/>
    <w:rsid w:val="00E6018F"/>
    <w:rsid w:val="00E707E3"/>
    <w:rsid w:val="00EA2F8A"/>
    <w:rsid w:val="00EA4512"/>
    <w:rsid w:val="00EA7F9B"/>
    <w:rsid w:val="00EB307E"/>
    <w:rsid w:val="00EF4FB3"/>
    <w:rsid w:val="00F05226"/>
    <w:rsid w:val="00F26AD3"/>
    <w:rsid w:val="00F4510B"/>
    <w:rsid w:val="00F62E29"/>
    <w:rsid w:val="00F70C43"/>
    <w:rsid w:val="00F77AF6"/>
    <w:rsid w:val="00F906E7"/>
    <w:rsid w:val="00F95B02"/>
    <w:rsid w:val="00FC59D2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3F0"/>
  <w15:docId w15:val="{616519A3-54D4-CB42-B141-DD08E683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6C"/>
    <w:rPr>
      <w:rFonts w:ascii="Times" w:eastAsia="Times" w:hAnsi="Times"/>
      <w:sz w:val="24"/>
      <w:lang w:val="en-US"/>
    </w:rPr>
  </w:style>
  <w:style w:type="paragraph" w:styleId="Heading2">
    <w:name w:val="heading 2"/>
    <w:basedOn w:val="Normal"/>
    <w:next w:val="Normal"/>
    <w:qFormat/>
    <w:rsid w:val="00250B1E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sid w:val="00F76B6C"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sid w:val="00E22483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locked/>
    <w:rsid w:val="00CC4FFC"/>
    <w:rPr>
      <w:rFonts w:ascii="Times" w:eastAsia="Times" w:hAnsi="Times"/>
      <w:lang w:val="en-US"/>
    </w:rPr>
  </w:style>
  <w:style w:type="character" w:styleId="Strong">
    <w:name w:val="Strong"/>
    <w:uiPriority w:val="22"/>
    <w:qFormat/>
    <w:rsid w:val="00A13134"/>
    <w:rPr>
      <w:b/>
    </w:rPr>
  </w:style>
  <w:style w:type="character" w:styleId="FollowedHyperlink">
    <w:name w:val="FollowedHyperlink"/>
    <w:qFormat/>
    <w:rsid w:val="0046315A"/>
    <w:rPr>
      <w:color w:val="800080"/>
      <w:u w:val="single"/>
    </w:rPr>
  </w:style>
  <w:style w:type="character" w:customStyle="1" w:styleId="A0">
    <w:name w:val="A0"/>
    <w:uiPriority w:val="99"/>
    <w:qFormat/>
    <w:rsid w:val="00AA328B"/>
    <w:rPr>
      <w:rFonts w:ascii="TradeGothic Light" w:hAnsi="TradeGothic Light" w:cs="TradeGothic Light"/>
      <w:color w:val="6E6F72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B845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qFormat/>
    <w:rsid w:val="004260EA"/>
  </w:style>
  <w:style w:type="paragraph" w:styleId="Title">
    <w:name w:val="Title"/>
    <w:basedOn w:val="Normal"/>
    <w:next w:val="BodyText"/>
    <w:qFormat/>
    <w:rsid w:val="009C6B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B84514"/>
    <w:pPr>
      <w:suppressAutoHyphens/>
      <w:spacing w:after="120"/>
    </w:pPr>
    <w:rPr>
      <w:rFonts w:ascii="Times New Roman" w:eastAsia="Times New Roman" w:hAnsi="Times New Roman"/>
      <w:lang w:val="it-IT" w:eastAsia="ar-SA"/>
    </w:rPr>
  </w:style>
  <w:style w:type="paragraph" w:styleId="List">
    <w:name w:val="List"/>
    <w:basedOn w:val="BodyText"/>
    <w:rsid w:val="009C6BB3"/>
    <w:rPr>
      <w:rFonts w:cs="Arial"/>
    </w:rPr>
  </w:style>
  <w:style w:type="paragraph" w:styleId="Caption">
    <w:name w:val="caption"/>
    <w:basedOn w:val="Normal"/>
    <w:qFormat/>
    <w:rsid w:val="009C6BB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rsid w:val="009C6BB3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"/>
    <w:qFormat/>
    <w:rsid w:val="009C6BB3"/>
  </w:style>
  <w:style w:type="paragraph" w:styleId="Header">
    <w:name w:val="header"/>
    <w:basedOn w:val="Normal"/>
    <w:rsid w:val="00F76B6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F76B6C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285A49"/>
    <w:rPr>
      <w:rFonts w:ascii="TradeGothic Light" w:eastAsia="Batang" w:hAnsi="TradeGothic Light" w:cs="TradeGothic Light"/>
      <w:color w:val="000000"/>
      <w:sz w:val="24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E22483"/>
    <w:rPr>
      <w:sz w:val="20"/>
    </w:rPr>
  </w:style>
  <w:style w:type="paragraph" w:styleId="CommentSubject">
    <w:name w:val="annotation subject"/>
    <w:basedOn w:val="CommentText"/>
    <w:next w:val="CommentText"/>
    <w:semiHidden/>
    <w:qFormat/>
    <w:rsid w:val="00E22483"/>
    <w:rPr>
      <w:b/>
      <w:bCs/>
    </w:rPr>
  </w:style>
  <w:style w:type="paragraph" w:styleId="BalloonText">
    <w:name w:val="Balloon Text"/>
    <w:basedOn w:val="Normal"/>
    <w:semiHidden/>
    <w:qFormat/>
    <w:rsid w:val="00E224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895CD2"/>
    <w:rPr>
      <w:rFonts w:eastAsia="Cambria"/>
      <w:sz w:val="20"/>
      <w:lang w:val="it-IT"/>
    </w:rPr>
  </w:style>
  <w:style w:type="paragraph" w:customStyle="1" w:styleId="Pa3">
    <w:name w:val="Pa3"/>
    <w:basedOn w:val="Default"/>
    <w:next w:val="Default"/>
    <w:uiPriority w:val="99"/>
    <w:qFormat/>
    <w:rsid w:val="00EC37AE"/>
    <w:pPr>
      <w:widowControl w:val="0"/>
      <w:spacing w:line="191" w:lineRule="atLeast"/>
    </w:pPr>
    <w:rPr>
      <w:rFonts w:ascii="TradeGothic CondEighteen" w:eastAsia="Times New Roman" w:hAnsi="TradeGothic CondEighteen" w:cs="Times New Roman"/>
      <w:color w:val="auto"/>
      <w:lang w:eastAsia="it-IT"/>
    </w:rPr>
  </w:style>
  <w:style w:type="paragraph" w:customStyle="1" w:styleId="Pa4">
    <w:name w:val="Pa4"/>
    <w:basedOn w:val="Default"/>
    <w:next w:val="Default"/>
    <w:uiPriority w:val="99"/>
    <w:qFormat/>
    <w:rsid w:val="00EC37AE"/>
    <w:pPr>
      <w:widowControl w:val="0"/>
      <w:spacing w:line="211" w:lineRule="atLeast"/>
    </w:pPr>
    <w:rPr>
      <w:rFonts w:ascii="TradeGothic CondEighteen" w:eastAsia="Times New Roman" w:hAnsi="TradeGothic CondEighteen" w:cs="Times New Roman"/>
      <w:color w:val="auto"/>
      <w:lang w:eastAsia="it-IT"/>
    </w:rPr>
  </w:style>
  <w:style w:type="paragraph" w:customStyle="1" w:styleId="Pa2">
    <w:name w:val="Pa2"/>
    <w:basedOn w:val="Default"/>
    <w:next w:val="Default"/>
    <w:uiPriority w:val="99"/>
    <w:qFormat/>
    <w:rsid w:val="00EC37AE"/>
    <w:pPr>
      <w:widowControl w:val="0"/>
      <w:spacing w:line="191" w:lineRule="atLeast"/>
    </w:pPr>
    <w:rPr>
      <w:rFonts w:eastAsia="Times New Roman" w:cs="Times New Roman"/>
      <w:color w:val="auto"/>
      <w:lang w:eastAsia="it-IT"/>
    </w:rPr>
  </w:style>
  <w:style w:type="paragraph" w:customStyle="1" w:styleId="Grigliamedia1-Colore21">
    <w:name w:val="Griglia media 1 - Colore 21"/>
    <w:basedOn w:val="Normal"/>
    <w:qFormat/>
    <w:rsid w:val="001616E7"/>
    <w:pPr>
      <w:ind w:left="708"/>
    </w:pPr>
  </w:style>
  <w:style w:type="paragraph" w:customStyle="1" w:styleId="s2">
    <w:name w:val="s2"/>
    <w:basedOn w:val="Normal"/>
    <w:qFormat/>
    <w:rsid w:val="001326F1"/>
    <w:pPr>
      <w:spacing w:beforeAutospacing="1" w:afterAutospacing="1"/>
    </w:pPr>
    <w:rPr>
      <w:rFonts w:eastAsia="Times New Roman"/>
      <w:sz w:val="20"/>
      <w:lang w:val="it-IT"/>
    </w:rPr>
  </w:style>
  <w:style w:type="paragraph" w:customStyle="1" w:styleId="Corpo">
    <w:name w:val="Corpo"/>
    <w:qFormat/>
    <w:rsid w:val="00B84514"/>
    <w:rPr>
      <w:rFonts w:ascii="Helvetica" w:eastAsia="Helvetica" w:hAnsi="Helvetica" w:cs="Helvetica"/>
      <w:color w:val="000000"/>
      <w:sz w:val="22"/>
      <w:szCs w:val="22"/>
    </w:rPr>
  </w:style>
  <w:style w:type="paragraph" w:styleId="ListParagraph">
    <w:name w:val="List Paragraph"/>
    <w:basedOn w:val="Normal"/>
    <w:qFormat/>
    <w:rsid w:val="00F650BE"/>
    <w:pPr>
      <w:ind w:left="720"/>
      <w:contextualSpacing/>
    </w:pPr>
  </w:style>
  <w:style w:type="paragraph" w:customStyle="1" w:styleId="Didefault">
    <w:name w:val="Di default"/>
    <w:rsid w:val="00CA37C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bdr w:val="nil"/>
    </w:rPr>
  </w:style>
  <w:style w:type="table" w:styleId="TableGrid">
    <w:name w:val="Table Grid"/>
    <w:basedOn w:val="TableNormal"/>
    <w:uiPriority w:val="39"/>
    <w:rsid w:val="00CA37C5"/>
    <w:rPr>
      <w:rFonts w:asciiTheme="minorHAnsi" w:eastAsiaTheme="minorHAnsi" w:hAnsiTheme="minorHAnsi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44281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4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D0032-475E-456C-BAB3-4A372BF4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Manager/>
  <Company>SEC</Company>
  <LinksUpToDate>false</LinksUpToDate>
  <CharactersWithSpaces>4731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defaveri</dc:creator>
  <cp:keywords/>
  <dc:description/>
  <cp:lastModifiedBy>Carlesimo Alessandro</cp:lastModifiedBy>
  <cp:revision>3</cp:revision>
  <cp:lastPrinted>2020-06-03T11:29:00Z</cp:lastPrinted>
  <dcterms:created xsi:type="dcterms:W3CDTF">2020-12-09T11:29:00Z</dcterms:created>
  <dcterms:modified xsi:type="dcterms:W3CDTF">2020-12-09T11:45:00Z</dcterms:modified>
  <cp:category/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Segest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